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  <w:r w:rsidRPr="001D30DB">
        <w:rPr>
          <w:szCs w:val="24"/>
        </w:rPr>
        <w:t>УТВЕРЖДАЮ</w:t>
      </w: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520302" w:rsidRPr="00520302" w:rsidRDefault="00520302" w:rsidP="00520302">
      <w:pPr>
        <w:suppressAutoHyphens/>
        <w:spacing w:line="276" w:lineRule="auto"/>
        <w:jc w:val="right"/>
        <w:rPr>
          <w:szCs w:val="24"/>
          <w:lang w:eastAsia="ar-SA"/>
        </w:rPr>
      </w:pPr>
      <w:r w:rsidRPr="00520302">
        <w:rPr>
          <w:szCs w:val="24"/>
          <w:lang w:eastAsia="ar-SA"/>
        </w:rPr>
        <w:t>Директор</w:t>
      </w:r>
    </w:p>
    <w:p w:rsidR="00520302" w:rsidRPr="00520302" w:rsidRDefault="00520302" w:rsidP="00520302">
      <w:pPr>
        <w:suppressAutoHyphens/>
        <w:spacing w:line="276" w:lineRule="auto"/>
        <w:jc w:val="right"/>
        <w:rPr>
          <w:szCs w:val="24"/>
          <w:lang w:eastAsia="ar-SA"/>
        </w:rPr>
      </w:pPr>
      <w:r w:rsidRPr="00520302">
        <w:rPr>
          <w:szCs w:val="24"/>
          <w:lang w:eastAsia="ar-SA"/>
        </w:rPr>
        <w:t>МБОУ Ертарская СОШ №27</w:t>
      </w:r>
    </w:p>
    <w:p w:rsidR="00520302" w:rsidRPr="00520302" w:rsidRDefault="00520302" w:rsidP="00520302">
      <w:pPr>
        <w:suppressAutoHyphens/>
        <w:spacing w:line="276" w:lineRule="auto"/>
        <w:jc w:val="right"/>
        <w:rPr>
          <w:szCs w:val="24"/>
          <w:lang w:eastAsia="ar-SA"/>
        </w:rPr>
      </w:pPr>
    </w:p>
    <w:p w:rsidR="00520302" w:rsidRPr="00520302" w:rsidRDefault="00520302" w:rsidP="00520302">
      <w:pPr>
        <w:suppressAutoHyphens/>
        <w:spacing w:line="276" w:lineRule="auto"/>
        <w:jc w:val="right"/>
        <w:rPr>
          <w:szCs w:val="24"/>
          <w:lang w:eastAsia="ar-SA"/>
        </w:rPr>
      </w:pPr>
      <w:r w:rsidRPr="00520302">
        <w:rPr>
          <w:szCs w:val="24"/>
          <w:lang w:eastAsia="ar-SA"/>
        </w:rPr>
        <w:t>__________________В. В. Шарапова</w:t>
      </w:r>
    </w:p>
    <w:p w:rsidR="00520302" w:rsidRPr="00520302" w:rsidRDefault="00520302" w:rsidP="00520302">
      <w:pPr>
        <w:suppressAutoHyphens/>
        <w:spacing w:line="276" w:lineRule="auto"/>
        <w:jc w:val="right"/>
        <w:rPr>
          <w:szCs w:val="24"/>
          <w:lang w:eastAsia="ar-SA"/>
        </w:rPr>
      </w:pPr>
    </w:p>
    <w:p w:rsidR="00520302" w:rsidRPr="00520302" w:rsidRDefault="00520302" w:rsidP="00520302">
      <w:pPr>
        <w:suppressAutoHyphens/>
        <w:spacing w:line="276" w:lineRule="auto"/>
        <w:jc w:val="right"/>
        <w:rPr>
          <w:szCs w:val="24"/>
          <w:lang w:eastAsia="ar-SA"/>
        </w:rPr>
      </w:pPr>
      <w:r w:rsidRPr="00520302">
        <w:rPr>
          <w:szCs w:val="24"/>
          <w:lang w:eastAsia="ar-SA"/>
        </w:rPr>
        <w:t>«___»____________________2018 г.</w:t>
      </w:r>
    </w:p>
    <w:p w:rsidR="00C33172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</w:p>
    <w:p w:rsidR="00C33172" w:rsidRPr="001D30DB" w:rsidRDefault="00C33172" w:rsidP="005C37B7">
      <w:pPr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center"/>
        <w:rPr>
          <w:b/>
          <w:sz w:val="28"/>
          <w:szCs w:val="28"/>
        </w:rPr>
      </w:pPr>
      <w:r w:rsidRPr="001D30DB">
        <w:rPr>
          <w:b/>
          <w:sz w:val="28"/>
          <w:szCs w:val="28"/>
        </w:rPr>
        <w:t>МЕТОДИКА АНАЛИЗА ОПАСНЫХ ФАКТОРОВ И ОПРЕДЕЛЕНИЯ ККТ</w:t>
      </w:r>
    </w:p>
    <w:p w:rsidR="00C33172" w:rsidRPr="001D30DB" w:rsidRDefault="00C33172" w:rsidP="00D60B45">
      <w:pPr>
        <w:spacing w:line="276" w:lineRule="auto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М-07-2018</w:t>
      </w:r>
    </w:p>
    <w:p w:rsidR="00C33172" w:rsidRPr="001D30DB" w:rsidRDefault="00C33172" w:rsidP="00D60B45">
      <w:pPr>
        <w:spacing w:line="276" w:lineRule="auto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jc w:val="right"/>
        <w:rPr>
          <w:szCs w:val="24"/>
        </w:rPr>
      </w:pPr>
      <w:r w:rsidRPr="001D30DB">
        <w:rPr>
          <w:szCs w:val="24"/>
        </w:rPr>
        <w:t xml:space="preserve">Актуализация документа: </w:t>
      </w:r>
      <w:r w:rsidR="00CA2A13">
        <w:rPr>
          <w:szCs w:val="24"/>
        </w:rPr>
        <w:t>«</w:t>
      </w:r>
      <w:r w:rsidRPr="001D30DB">
        <w:rPr>
          <w:szCs w:val="24"/>
        </w:rPr>
        <w:t>____</w:t>
      </w:r>
      <w:r w:rsidR="00CA2A13">
        <w:rPr>
          <w:szCs w:val="24"/>
        </w:rPr>
        <w:t>»</w:t>
      </w:r>
      <w:r w:rsidRPr="001D30DB">
        <w:rPr>
          <w:szCs w:val="24"/>
        </w:rPr>
        <w:t xml:space="preserve"> ______________20__ г.</w:t>
      </w: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5C37B7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5C37B7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5C37B7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5C37B7">
      <w:pPr>
        <w:spacing w:line="276" w:lineRule="auto"/>
        <w:ind w:firstLine="709"/>
        <w:jc w:val="center"/>
        <w:rPr>
          <w:szCs w:val="24"/>
        </w:rPr>
      </w:pPr>
    </w:p>
    <w:p w:rsidR="00CA2A13" w:rsidRPr="001D30DB" w:rsidRDefault="00CA2A13" w:rsidP="005C37B7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C33172" w:rsidP="005C37B7">
      <w:pPr>
        <w:spacing w:line="276" w:lineRule="auto"/>
        <w:ind w:firstLine="709"/>
        <w:jc w:val="center"/>
        <w:rPr>
          <w:szCs w:val="24"/>
        </w:rPr>
      </w:pPr>
    </w:p>
    <w:p w:rsidR="00C33172" w:rsidRPr="001D30DB" w:rsidRDefault="008C609F" w:rsidP="00D60B45">
      <w:pPr>
        <w:spacing w:line="276" w:lineRule="auto"/>
        <w:jc w:val="center"/>
        <w:rPr>
          <w:szCs w:val="24"/>
        </w:rPr>
      </w:pPr>
      <w:r>
        <w:rPr>
          <w:szCs w:val="24"/>
        </w:rPr>
        <w:t>п</w:t>
      </w:r>
      <w:r w:rsidR="00C5019E">
        <w:rPr>
          <w:szCs w:val="24"/>
        </w:rPr>
        <w:t xml:space="preserve">. </w:t>
      </w:r>
      <w:r w:rsidR="00520302">
        <w:rPr>
          <w:szCs w:val="24"/>
        </w:rPr>
        <w:t>Ерта</w:t>
      </w:r>
      <w:r>
        <w:rPr>
          <w:szCs w:val="24"/>
        </w:rPr>
        <w:t>рский</w:t>
      </w:r>
    </w:p>
    <w:p w:rsidR="00C33172" w:rsidRPr="001D30DB" w:rsidRDefault="00C33172" w:rsidP="00D60B45">
      <w:pPr>
        <w:spacing w:line="276" w:lineRule="auto"/>
        <w:jc w:val="center"/>
        <w:rPr>
          <w:szCs w:val="24"/>
        </w:rPr>
      </w:pPr>
      <w:r w:rsidRPr="001D30DB">
        <w:rPr>
          <w:szCs w:val="24"/>
        </w:rPr>
        <w:t>2018 год</w:t>
      </w:r>
    </w:p>
    <w:p w:rsidR="00C33172" w:rsidRPr="001D30DB" w:rsidRDefault="00C33172" w:rsidP="00D60B45">
      <w:pPr>
        <w:spacing w:line="276" w:lineRule="auto"/>
        <w:ind w:firstLine="240"/>
        <w:jc w:val="left"/>
        <w:rPr>
          <w:szCs w:val="24"/>
        </w:rPr>
      </w:pPr>
      <w:r w:rsidRPr="001D30DB">
        <w:rPr>
          <w:szCs w:val="24"/>
        </w:rPr>
        <w:br w:type="page"/>
      </w:r>
    </w:p>
    <w:p w:rsidR="00C33172" w:rsidRPr="001D30DB" w:rsidRDefault="00C33172" w:rsidP="00D60B45">
      <w:pPr>
        <w:spacing w:line="276" w:lineRule="auto"/>
        <w:ind w:firstLine="240"/>
        <w:jc w:val="left"/>
        <w:rPr>
          <w:b/>
          <w:szCs w:val="24"/>
        </w:rPr>
      </w:pPr>
      <w:r w:rsidRPr="001D30DB">
        <w:rPr>
          <w:b/>
          <w:szCs w:val="24"/>
        </w:rPr>
        <w:t>СОДЕРЖАНИЕ</w:t>
      </w:r>
      <w:bookmarkStart w:id="0" w:name="_GoBack"/>
      <w:bookmarkEnd w:id="0"/>
    </w:p>
    <w:p w:rsidR="00C33172" w:rsidRPr="001D30DB" w:rsidRDefault="00C33172" w:rsidP="00D60B45">
      <w:pPr>
        <w:pStyle w:val="21"/>
        <w:tabs>
          <w:tab w:val="right" w:leader="dot" w:pos="9911"/>
        </w:tabs>
        <w:spacing w:after="0" w:line="276" w:lineRule="auto"/>
        <w:ind w:left="0" w:firstLine="240"/>
        <w:rPr>
          <w:szCs w:val="24"/>
        </w:rPr>
      </w:pPr>
      <w:bookmarkStart w:id="1" w:name="_Toc453948442"/>
      <w:bookmarkStart w:id="2" w:name="_Toc452634728"/>
    </w:p>
    <w:p w:rsidR="00C33172" w:rsidRPr="001D30DB" w:rsidRDefault="00C33172" w:rsidP="00D60B45">
      <w:pPr>
        <w:pStyle w:val="21"/>
        <w:tabs>
          <w:tab w:val="right" w:leader="dot" w:pos="9911"/>
        </w:tabs>
        <w:spacing w:after="0" w:line="360" w:lineRule="auto"/>
        <w:ind w:left="0" w:firstLine="240"/>
        <w:rPr>
          <w:noProof/>
          <w:szCs w:val="24"/>
        </w:rPr>
      </w:pPr>
      <w:r w:rsidRPr="001D30DB">
        <w:rPr>
          <w:szCs w:val="24"/>
        </w:rPr>
        <w:fldChar w:fldCharType="begin"/>
      </w:r>
      <w:r w:rsidRPr="001D30DB">
        <w:rPr>
          <w:szCs w:val="24"/>
        </w:rPr>
        <w:instrText xml:space="preserve"> TOC \o "1-3" \h \z \u </w:instrText>
      </w:r>
      <w:r w:rsidRPr="001D30DB">
        <w:rPr>
          <w:szCs w:val="24"/>
        </w:rPr>
        <w:fldChar w:fldCharType="separate"/>
      </w:r>
      <w:hyperlink w:anchor="_Toc461712784" w:history="1">
        <w:r w:rsidRPr="001D30DB">
          <w:rPr>
            <w:rStyle w:val="ad"/>
            <w:noProof/>
            <w:szCs w:val="24"/>
          </w:rPr>
          <w:t>ПРЕДИСЛОВИЕ</w:t>
        </w:r>
        <w:r w:rsidRPr="001D30DB">
          <w:rPr>
            <w:noProof/>
            <w:webHidden/>
            <w:szCs w:val="24"/>
          </w:rPr>
          <w:tab/>
        </w:r>
        <w:r w:rsidRPr="001D30DB">
          <w:rPr>
            <w:noProof/>
            <w:webHidden/>
            <w:szCs w:val="24"/>
          </w:rPr>
          <w:fldChar w:fldCharType="begin"/>
        </w:r>
        <w:r w:rsidRPr="001D30DB">
          <w:rPr>
            <w:noProof/>
            <w:webHidden/>
            <w:szCs w:val="24"/>
          </w:rPr>
          <w:instrText xml:space="preserve"> PAGEREF _Toc461712784 \h </w:instrText>
        </w:r>
        <w:r w:rsidRPr="001D30DB">
          <w:rPr>
            <w:noProof/>
            <w:webHidden/>
            <w:szCs w:val="24"/>
          </w:rPr>
        </w:r>
        <w:r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3</w:t>
        </w:r>
        <w:r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left" w:pos="660"/>
          <w:tab w:val="right" w:leader="dot" w:pos="9911"/>
        </w:tabs>
        <w:spacing w:after="0" w:line="360" w:lineRule="auto"/>
        <w:rPr>
          <w:noProof/>
          <w:szCs w:val="24"/>
        </w:rPr>
      </w:pPr>
      <w:hyperlink w:anchor="_Toc461712785" w:history="1">
        <w:r w:rsidR="00C33172" w:rsidRPr="001D30DB">
          <w:rPr>
            <w:rStyle w:val="ad"/>
            <w:noProof/>
            <w:szCs w:val="24"/>
          </w:rPr>
          <w:t>1.</w:t>
        </w:r>
        <w:r w:rsidR="00C33172" w:rsidRPr="001D30DB">
          <w:rPr>
            <w:noProof/>
            <w:szCs w:val="24"/>
          </w:rPr>
          <w:tab/>
        </w:r>
        <w:r w:rsidR="00C33172" w:rsidRPr="001D30DB">
          <w:rPr>
            <w:rStyle w:val="ad"/>
            <w:noProof/>
            <w:szCs w:val="24"/>
          </w:rPr>
          <w:t>Назначение</w:t>
        </w:r>
        <w:r w:rsidR="00C33172" w:rsidRPr="001D30DB">
          <w:rPr>
            <w:noProof/>
            <w:webHidden/>
            <w:szCs w:val="24"/>
          </w:rPr>
          <w:tab/>
        </w:r>
        <w:r w:rsidR="00C33172" w:rsidRPr="001D30DB">
          <w:rPr>
            <w:noProof/>
            <w:webHidden/>
            <w:szCs w:val="24"/>
          </w:rPr>
          <w:fldChar w:fldCharType="begin"/>
        </w:r>
        <w:r w:rsidR="00C33172" w:rsidRPr="001D30DB">
          <w:rPr>
            <w:noProof/>
            <w:webHidden/>
            <w:szCs w:val="24"/>
          </w:rPr>
          <w:instrText xml:space="preserve"> PAGEREF _Toc461712785 \h </w:instrText>
        </w:r>
        <w:r w:rsidR="00C33172" w:rsidRPr="001D30DB">
          <w:rPr>
            <w:noProof/>
            <w:webHidden/>
            <w:szCs w:val="24"/>
          </w:rPr>
        </w:r>
        <w:r w:rsidR="00C33172"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4</w:t>
        </w:r>
        <w:r w:rsidR="00C33172"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left" w:pos="660"/>
          <w:tab w:val="right" w:leader="dot" w:pos="9911"/>
        </w:tabs>
        <w:spacing w:after="0" w:line="360" w:lineRule="auto"/>
        <w:rPr>
          <w:noProof/>
          <w:szCs w:val="24"/>
        </w:rPr>
      </w:pPr>
      <w:hyperlink w:anchor="_Toc461712786" w:history="1">
        <w:r w:rsidR="00C33172" w:rsidRPr="001D30DB">
          <w:rPr>
            <w:rStyle w:val="ad"/>
            <w:noProof/>
            <w:szCs w:val="24"/>
          </w:rPr>
          <w:t>2.</w:t>
        </w:r>
        <w:r w:rsidR="00C33172" w:rsidRPr="001D30DB">
          <w:rPr>
            <w:noProof/>
            <w:szCs w:val="24"/>
          </w:rPr>
          <w:tab/>
        </w:r>
        <w:r w:rsidR="00C33172" w:rsidRPr="001D30DB">
          <w:rPr>
            <w:rStyle w:val="ad"/>
            <w:noProof/>
            <w:szCs w:val="24"/>
          </w:rPr>
          <w:t>Область применения</w:t>
        </w:r>
        <w:r w:rsidR="00C33172" w:rsidRPr="001D30DB">
          <w:rPr>
            <w:noProof/>
            <w:webHidden/>
            <w:szCs w:val="24"/>
          </w:rPr>
          <w:tab/>
        </w:r>
        <w:r w:rsidR="00C33172" w:rsidRPr="001D30DB">
          <w:rPr>
            <w:noProof/>
            <w:webHidden/>
            <w:szCs w:val="24"/>
          </w:rPr>
          <w:fldChar w:fldCharType="begin"/>
        </w:r>
        <w:r w:rsidR="00C33172" w:rsidRPr="001D30DB">
          <w:rPr>
            <w:noProof/>
            <w:webHidden/>
            <w:szCs w:val="24"/>
          </w:rPr>
          <w:instrText xml:space="preserve"> PAGEREF _Toc461712786 \h </w:instrText>
        </w:r>
        <w:r w:rsidR="00C33172" w:rsidRPr="001D30DB">
          <w:rPr>
            <w:noProof/>
            <w:webHidden/>
            <w:szCs w:val="24"/>
          </w:rPr>
        </w:r>
        <w:r w:rsidR="00C33172"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4</w:t>
        </w:r>
        <w:r w:rsidR="00C33172"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left" w:pos="660"/>
          <w:tab w:val="right" w:leader="dot" w:pos="9911"/>
        </w:tabs>
        <w:spacing w:after="0" w:line="360" w:lineRule="auto"/>
        <w:rPr>
          <w:noProof/>
          <w:szCs w:val="24"/>
        </w:rPr>
      </w:pPr>
      <w:hyperlink w:anchor="_Toc461712787" w:history="1">
        <w:r w:rsidR="00C33172" w:rsidRPr="001D30DB">
          <w:rPr>
            <w:rStyle w:val="ad"/>
            <w:noProof/>
            <w:szCs w:val="24"/>
          </w:rPr>
          <w:t>3.</w:t>
        </w:r>
        <w:r w:rsidR="00C33172" w:rsidRPr="001D30DB">
          <w:rPr>
            <w:noProof/>
            <w:szCs w:val="24"/>
          </w:rPr>
          <w:tab/>
        </w:r>
        <w:r w:rsidR="00C33172" w:rsidRPr="001D30DB">
          <w:rPr>
            <w:rStyle w:val="ad"/>
            <w:noProof/>
            <w:szCs w:val="24"/>
          </w:rPr>
          <w:t>Термины и определения</w:t>
        </w:r>
        <w:r w:rsidR="00C33172" w:rsidRPr="001D30DB">
          <w:rPr>
            <w:noProof/>
            <w:webHidden/>
            <w:szCs w:val="24"/>
          </w:rPr>
          <w:tab/>
        </w:r>
        <w:r w:rsidR="00C33172" w:rsidRPr="001D30DB">
          <w:rPr>
            <w:noProof/>
            <w:webHidden/>
            <w:szCs w:val="24"/>
          </w:rPr>
          <w:fldChar w:fldCharType="begin"/>
        </w:r>
        <w:r w:rsidR="00C33172" w:rsidRPr="001D30DB">
          <w:rPr>
            <w:noProof/>
            <w:webHidden/>
            <w:szCs w:val="24"/>
          </w:rPr>
          <w:instrText xml:space="preserve"> PAGEREF _Toc461712787 \h </w:instrText>
        </w:r>
        <w:r w:rsidR="00C33172" w:rsidRPr="001D30DB">
          <w:rPr>
            <w:noProof/>
            <w:webHidden/>
            <w:szCs w:val="24"/>
          </w:rPr>
        </w:r>
        <w:r w:rsidR="00C33172"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4</w:t>
        </w:r>
        <w:r w:rsidR="00C33172"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left" w:pos="660"/>
          <w:tab w:val="right" w:leader="dot" w:pos="9911"/>
        </w:tabs>
        <w:spacing w:after="0" w:line="360" w:lineRule="auto"/>
        <w:rPr>
          <w:noProof/>
          <w:szCs w:val="24"/>
        </w:rPr>
      </w:pPr>
      <w:hyperlink w:anchor="_Toc461712788" w:history="1">
        <w:r w:rsidR="00C33172" w:rsidRPr="001D30DB">
          <w:rPr>
            <w:rStyle w:val="ad"/>
            <w:noProof/>
            <w:szCs w:val="24"/>
          </w:rPr>
          <w:t>4.</w:t>
        </w:r>
        <w:r w:rsidR="00C33172" w:rsidRPr="001D30DB">
          <w:rPr>
            <w:noProof/>
            <w:szCs w:val="24"/>
          </w:rPr>
          <w:tab/>
        </w:r>
        <w:r w:rsidR="00C33172" w:rsidRPr="001D30DB">
          <w:rPr>
            <w:rStyle w:val="ad"/>
            <w:noProof/>
            <w:szCs w:val="24"/>
          </w:rPr>
          <w:t>Описание</w:t>
        </w:r>
        <w:r w:rsidR="00C33172" w:rsidRPr="001D30DB">
          <w:rPr>
            <w:noProof/>
            <w:webHidden/>
            <w:szCs w:val="24"/>
          </w:rPr>
          <w:tab/>
        </w:r>
        <w:r w:rsidR="00C33172" w:rsidRPr="001D30DB">
          <w:rPr>
            <w:noProof/>
            <w:webHidden/>
            <w:szCs w:val="24"/>
          </w:rPr>
          <w:fldChar w:fldCharType="begin"/>
        </w:r>
        <w:r w:rsidR="00C33172" w:rsidRPr="001D30DB">
          <w:rPr>
            <w:noProof/>
            <w:webHidden/>
            <w:szCs w:val="24"/>
          </w:rPr>
          <w:instrText xml:space="preserve"> PAGEREF _Toc461712788 \h </w:instrText>
        </w:r>
        <w:r w:rsidR="00C33172" w:rsidRPr="001D30DB">
          <w:rPr>
            <w:noProof/>
            <w:webHidden/>
            <w:szCs w:val="24"/>
          </w:rPr>
        </w:r>
        <w:r w:rsidR="00C33172"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4</w:t>
        </w:r>
        <w:r w:rsidR="00C33172"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left" w:pos="660"/>
          <w:tab w:val="right" w:leader="dot" w:pos="9911"/>
        </w:tabs>
        <w:spacing w:after="0" w:line="360" w:lineRule="auto"/>
        <w:rPr>
          <w:noProof/>
          <w:szCs w:val="24"/>
        </w:rPr>
      </w:pPr>
      <w:hyperlink w:anchor="_Toc461712789" w:history="1">
        <w:r w:rsidR="00C33172" w:rsidRPr="001D30DB">
          <w:rPr>
            <w:rStyle w:val="ad"/>
            <w:noProof/>
            <w:szCs w:val="24"/>
          </w:rPr>
          <w:t>5.</w:t>
        </w:r>
        <w:r w:rsidR="00C33172" w:rsidRPr="001D30DB">
          <w:rPr>
            <w:noProof/>
            <w:szCs w:val="24"/>
          </w:rPr>
          <w:tab/>
        </w:r>
        <w:r w:rsidR="00C33172" w:rsidRPr="001D30DB">
          <w:rPr>
            <w:rStyle w:val="ad"/>
            <w:noProof/>
            <w:szCs w:val="24"/>
          </w:rPr>
          <w:t>Ответственность</w:t>
        </w:r>
        <w:r w:rsidR="00C33172" w:rsidRPr="001D30DB">
          <w:rPr>
            <w:noProof/>
            <w:webHidden/>
            <w:szCs w:val="24"/>
          </w:rPr>
          <w:tab/>
        </w:r>
        <w:r w:rsidR="00C33172" w:rsidRPr="001D30DB">
          <w:rPr>
            <w:noProof/>
            <w:webHidden/>
            <w:szCs w:val="24"/>
          </w:rPr>
          <w:fldChar w:fldCharType="begin"/>
        </w:r>
        <w:r w:rsidR="00C33172" w:rsidRPr="001D30DB">
          <w:rPr>
            <w:noProof/>
            <w:webHidden/>
            <w:szCs w:val="24"/>
          </w:rPr>
          <w:instrText xml:space="preserve"> PAGEREF _Toc461712789 \h </w:instrText>
        </w:r>
        <w:r w:rsidR="00C33172" w:rsidRPr="001D30DB">
          <w:rPr>
            <w:noProof/>
            <w:webHidden/>
            <w:szCs w:val="24"/>
          </w:rPr>
        </w:r>
        <w:r w:rsidR="00C33172"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9</w:t>
        </w:r>
        <w:r w:rsidR="00C33172"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left" w:pos="660"/>
          <w:tab w:val="right" w:leader="dot" w:pos="9911"/>
        </w:tabs>
        <w:spacing w:after="0" w:line="360" w:lineRule="auto"/>
        <w:rPr>
          <w:noProof/>
          <w:szCs w:val="24"/>
        </w:rPr>
      </w:pPr>
      <w:hyperlink w:anchor="_Toc461712790" w:history="1">
        <w:r w:rsidR="00C33172" w:rsidRPr="001D30DB">
          <w:rPr>
            <w:rStyle w:val="ad"/>
            <w:noProof/>
            <w:szCs w:val="24"/>
          </w:rPr>
          <w:t>6.</w:t>
        </w:r>
        <w:r w:rsidR="00C33172" w:rsidRPr="001D30DB">
          <w:rPr>
            <w:noProof/>
            <w:szCs w:val="24"/>
          </w:rPr>
          <w:tab/>
        </w:r>
        <w:r w:rsidR="00C33172" w:rsidRPr="001D30DB">
          <w:rPr>
            <w:rStyle w:val="ad"/>
            <w:noProof/>
            <w:szCs w:val="24"/>
          </w:rPr>
          <w:t>Хранение</w:t>
        </w:r>
        <w:r w:rsidR="00C33172" w:rsidRPr="001D30DB">
          <w:rPr>
            <w:noProof/>
            <w:webHidden/>
            <w:szCs w:val="24"/>
          </w:rPr>
          <w:tab/>
        </w:r>
        <w:r w:rsidR="00C33172" w:rsidRPr="001D30DB">
          <w:rPr>
            <w:noProof/>
            <w:webHidden/>
            <w:szCs w:val="24"/>
          </w:rPr>
          <w:fldChar w:fldCharType="begin"/>
        </w:r>
        <w:r w:rsidR="00C33172" w:rsidRPr="001D30DB">
          <w:rPr>
            <w:noProof/>
            <w:webHidden/>
            <w:szCs w:val="24"/>
          </w:rPr>
          <w:instrText xml:space="preserve"> PAGEREF _Toc461712790 \h </w:instrText>
        </w:r>
        <w:r w:rsidR="00C33172" w:rsidRPr="001D30DB">
          <w:rPr>
            <w:noProof/>
            <w:webHidden/>
            <w:szCs w:val="24"/>
          </w:rPr>
        </w:r>
        <w:r w:rsidR="00C33172" w:rsidRPr="001D30DB">
          <w:rPr>
            <w:noProof/>
            <w:webHidden/>
            <w:szCs w:val="24"/>
          </w:rPr>
          <w:fldChar w:fldCharType="separate"/>
        </w:r>
        <w:r w:rsidR="00C46401">
          <w:rPr>
            <w:noProof/>
            <w:webHidden/>
            <w:szCs w:val="24"/>
          </w:rPr>
          <w:t>9</w:t>
        </w:r>
        <w:r w:rsidR="00C33172" w:rsidRPr="001D30DB">
          <w:rPr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right" w:leader="dot" w:pos="9911"/>
        </w:tabs>
        <w:spacing w:after="0" w:line="360" w:lineRule="auto"/>
        <w:rPr>
          <w:caps/>
          <w:noProof/>
          <w:szCs w:val="24"/>
        </w:rPr>
      </w:pPr>
      <w:hyperlink w:anchor="_Toc461712791" w:history="1">
        <w:r w:rsidR="00C33172" w:rsidRPr="001D30DB">
          <w:rPr>
            <w:rStyle w:val="ad"/>
            <w:caps/>
            <w:noProof/>
            <w:szCs w:val="24"/>
          </w:rPr>
          <w:t>Приложение 1</w:t>
        </w:r>
        <w:r w:rsidR="00C33172" w:rsidRPr="001D30DB">
          <w:rPr>
            <w:caps/>
            <w:noProof/>
            <w:webHidden/>
            <w:szCs w:val="24"/>
          </w:rPr>
          <w:tab/>
        </w:r>
        <w:r w:rsidR="00C33172" w:rsidRPr="001D30DB">
          <w:rPr>
            <w:caps/>
            <w:noProof/>
            <w:webHidden/>
            <w:szCs w:val="24"/>
          </w:rPr>
          <w:fldChar w:fldCharType="begin"/>
        </w:r>
        <w:r w:rsidR="00C33172" w:rsidRPr="001D30DB">
          <w:rPr>
            <w:caps/>
            <w:noProof/>
            <w:webHidden/>
            <w:szCs w:val="24"/>
          </w:rPr>
          <w:instrText xml:space="preserve"> PAGEREF _Toc461712791 \h </w:instrText>
        </w:r>
        <w:r w:rsidR="00C33172" w:rsidRPr="001D30DB">
          <w:rPr>
            <w:caps/>
            <w:noProof/>
            <w:webHidden/>
            <w:szCs w:val="24"/>
          </w:rPr>
        </w:r>
        <w:r w:rsidR="00C33172" w:rsidRPr="001D30DB">
          <w:rPr>
            <w:caps/>
            <w:noProof/>
            <w:webHidden/>
            <w:szCs w:val="24"/>
          </w:rPr>
          <w:fldChar w:fldCharType="separate"/>
        </w:r>
        <w:r w:rsidR="00C46401">
          <w:rPr>
            <w:caps/>
            <w:noProof/>
            <w:webHidden/>
            <w:szCs w:val="24"/>
          </w:rPr>
          <w:t>10</w:t>
        </w:r>
        <w:r w:rsidR="00C33172" w:rsidRPr="001D30DB">
          <w:rPr>
            <w:caps/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right" w:leader="dot" w:pos="9911"/>
        </w:tabs>
        <w:spacing w:after="0" w:line="360" w:lineRule="auto"/>
        <w:rPr>
          <w:caps/>
          <w:noProof/>
          <w:szCs w:val="24"/>
        </w:rPr>
      </w:pPr>
      <w:hyperlink w:anchor="_Toc461712792" w:history="1">
        <w:r w:rsidR="00C33172" w:rsidRPr="001D30DB">
          <w:rPr>
            <w:rStyle w:val="ad"/>
            <w:caps/>
            <w:noProof/>
            <w:szCs w:val="24"/>
          </w:rPr>
          <w:t>Приложение 2</w:t>
        </w:r>
        <w:r w:rsidR="00C33172" w:rsidRPr="001D30DB">
          <w:rPr>
            <w:caps/>
            <w:noProof/>
            <w:webHidden/>
            <w:szCs w:val="24"/>
          </w:rPr>
          <w:tab/>
        </w:r>
        <w:r w:rsidR="00C33172" w:rsidRPr="001D30DB">
          <w:rPr>
            <w:caps/>
            <w:noProof/>
            <w:webHidden/>
            <w:szCs w:val="24"/>
          </w:rPr>
          <w:fldChar w:fldCharType="begin"/>
        </w:r>
        <w:r w:rsidR="00C33172" w:rsidRPr="001D30DB">
          <w:rPr>
            <w:caps/>
            <w:noProof/>
            <w:webHidden/>
            <w:szCs w:val="24"/>
          </w:rPr>
          <w:instrText xml:space="preserve"> PAGEREF _Toc461712792 \h </w:instrText>
        </w:r>
        <w:r w:rsidR="00C33172" w:rsidRPr="001D30DB">
          <w:rPr>
            <w:caps/>
            <w:noProof/>
            <w:webHidden/>
            <w:szCs w:val="24"/>
          </w:rPr>
        </w:r>
        <w:r w:rsidR="00C33172" w:rsidRPr="001D30DB">
          <w:rPr>
            <w:caps/>
            <w:noProof/>
            <w:webHidden/>
            <w:szCs w:val="24"/>
          </w:rPr>
          <w:fldChar w:fldCharType="separate"/>
        </w:r>
        <w:r w:rsidR="00C46401">
          <w:rPr>
            <w:caps/>
            <w:noProof/>
            <w:webHidden/>
            <w:szCs w:val="24"/>
          </w:rPr>
          <w:t>11</w:t>
        </w:r>
        <w:r w:rsidR="00C33172" w:rsidRPr="001D30DB">
          <w:rPr>
            <w:caps/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right" w:leader="dot" w:pos="9911"/>
        </w:tabs>
        <w:spacing w:after="0" w:line="360" w:lineRule="auto"/>
        <w:rPr>
          <w:caps/>
          <w:noProof/>
          <w:szCs w:val="24"/>
        </w:rPr>
      </w:pPr>
      <w:hyperlink w:anchor="_Toc461712793" w:history="1">
        <w:r w:rsidR="00C33172" w:rsidRPr="001D30DB">
          <w:rPr>
            <w:rStyle w:val="ad"/>
            <w:caps/>
            <w:noProof/>
            <w:szCs w:val="24"/>
          </w:rPr>
          <w:t>Приложение 3</w:t>
        </w:r>
        <w:r w:rsidR="00C33172" w:rsidRPr="001D30DB">
          <w:rPr>
            <w:caps/>
            <w:noProof/>
            <w:webHidden/>
            <w:szCs w:val="24"/>
          </w:rPr>
          <w:tab/>
        </w:r>
        <w:r w:rsidR="00C33172" w:rsidRPr="001D30DB">
          <w:rPr>
            <w:caps/>
            <w:noProof/>
            <w:webHidden/>
            <w:szCs w:val="24"/>
          </w:rPr>
          <w:fldChar w:fldCharType="begin"/>
        </w:r>
        <w:r w:rsidR="00C33172" w:rsidRPr="001D30DB">
          <w:rPr>
            <w:caps/>
            <w:noProof/>
            <w:webHidden/>
            <w:szCs w:val="24"/>
          </w:rPr>
          <w:instrText xml:space="preserve"> PAGEREF _Toc461712793 \h </w:instrText>
        </w:r>
        <w:r w:rsidR="00C33172" w:rsidRPr="001D30DB">
          <w:rPr>
            <w:caps/>
            <w:noProof/>
            <w:webHidden/>
            <w:szCs w:val="24"/>
          </w:rPr>
        </w:r>
        <w:r w:rsidR="00C33172" w:rsidRPr="001D30DB">
          <w:rPr>
            <w:caps/>
            <w:noProof/>
            <w:webHidden/>
            <w:szCs w:val="24"/>
          </w:rPr>
          <w:fldChar w:fldCharType="separate"/>
        </w:r>
        <w:r w:rsidR="00C46401">
          <w:rPr>
            <w:caps/>
            <w:noProof/>
            <w:webHidden/>
            <w:szCs w:val="24"/>
          </w:rPr>
          <w:t>12</w:t>
        </w:r>
        <w:r w:rsidR="00C33172" w:rsidRPr="001D30DB">
          <w:rPr>
            <w:caps/>
            <w:noProof/>
            <w:webHidden/>
            <w:szCs w:val="24"/>
          </w:rPr>
          <w:fldChar w:fldCharType="end"/>
        </w:r>
      </w:hyperlink>
    </w:p>
    <w:p w:rsidR="00C33172" w:rsidRPr="001D30DB" w:rsidRDefault="007218B6" w:rsidP="00D60B45">
      <w:pPr>
        <w:pStyle w:val="21"/>
        <w:tabs>
          <w:tab w:val="right" w:leader="dot" w:pos="9911"/>
        </w:tabs>
        <w:spacing w:after="0" w:line="360" w:lineRule="auto"/>
        <w:rPr>
          <w:caps/>
          <w:noProof/>
          <w:szCs w:val="24"/>
        </w:rPr>
      </w:pPr>
      <w:hyperlink w:anchor="_Toc461712794" w:history="1">
        <w:r w:rsidR="00C33172" w:rsidRPr="001D30DB">
          <w:rPr>
            <w:rStyle w:val="ad"/>
            <w:caps/>
            <w:noProof/>
            <w:szCs w:val="24"/>
          </w:rPr>
          <w:t>Приложение 4</w:t>
        </w:r>
        <w:r w:rsidR="00C33172" w:rsidRPr="001D30DB">
          <w:rPr>
            <w:caps/>
            <w:noProof/>
            <w:webHidden/>
            <w:szCs w:val="24"/>
          </w:rPr>
          <w:tab/>
        </w:r>
        <w:r w:rsidR="00C33172" w:rsidRPr="001D30DB">
          <w:rPr>
            <w:caps/>
            <w:noProof/>
            <w:webHidden/>
            <w:szCs w:val="24"/>
          </w:rPr>
          <w:fldChar w:fldCharType="begin"/>
        </w:r>
        <w:r w:rsidR="00C33172" w:rsidRPr="001D30DB">
          <w:rPr>
            <w:caps/>
            <w:noProof/>
            <w:webHidden/>
            <w:szCs w:val="24"/>
          </w:rPr>
          <w:instrText xml:space="preserve"> PAGEREF _Toc461712794 \h </w:instrText>
        </w:r>
        <w:r w:rsidR="00C33172" w:rsidRPr="001D30DB">
          <w:rPr>
            <w:caps/>
            <w:noProof/>
            <w:webHidden/>
            <w:szCs w:val="24"/>
          </w:rPr>
        </w:r>
        <w:r w:rsidR="00C33172" w:rsidRPr="001D30DB">
          <w:rPr>
            <w:caps/>
            <w:noProof/>
            <w:webHidden/>
            <w:szCs w:val="24"/>
          </w:rPr>
          <w:fldChar w:fldCharType="separate"/>
        </w:r>
        <w:r w:rsidR="00C46401">
          <w:rPr>
            <w:caps/>
            <w:noProof/>
            <w:webHidden/>
            <w:szCs w:val="24"/>
          </w:rPr>
          <w:t>13</w:t>
        </w:r>
        <w:r w:rsidR="00C33172" w:rsidRPr="001D30DB">
          <w:rPr>
            <w:caps/>
            <w:noProof/>
            <w:webHidden/>
            <w:szCs w:val="24"/>
          </w:rPr>
          <w:fldChar w:fldCharType="end"/>
        </w:r>
      </w:hyperlink>
    </w:p>
    <w:p w:rsidR="00C33172" w:rsidRPr="001D30DB" w:rsidRDefault="00C33172" w:rsidP="00D60B45">
      <w:pPr>
        <w:spacing w:line="276" w:lineRule="auto"/>
        <w:rPr>
          <w:szCs w:val="24"/>
        </w:rPr>
      </w:pPr>
      <w:r w:rsidRPr="001D30DB">
        <w:rPr>
          <w:szCs w:val="24"/>
        </w:rPr>
        <w:fldChar w:fldCharType="end"/>
      </w:r>
    </w:p>
    <w:p w:rsidR="00C33172" w:rsidRPr="001D30DB" w:rsidRDefault="00C33172" w:rsidP="00D60B45">
      <w:pPr>
        <w:spacing w:line="276" w:lineRule="auto"/>
        <w:rPr>
          <w:b/>
          <w:bCs/>
          <w:iCs/>
          <w:szCs w:val="24"/>
          <w:lang w:eastAsia="en-US"/>
        </w:rPr>
      </w:pPr>
      <w:r w:rsidRPr="001D30DB">
        <w:rPr>
          <w:szCs w:val="24"/>
        </w:rPr>
        <w:br w:type="page"/>
      </w:r>
    </w:p>
    <w:p w:rsidR="00C33172" w:rsidRPr="001D30DB" w:rsidRDefault="00C33172" w:rsidP="00D60B45">
      <w:pPr>
        <w:pStyle w:val="2"/>
        <w:spacing w:before="0" w:after="0" w:line="276" w:lineRule="auto"/>
        <w:ind w:firstLine="709"/>
        <w:rPr>
          <w:sz w:val="24"/>
          <w:szCs w:val="24"/>
        </w:rPr>
      </w:pPr>
      <w:bookmarkStart w:id="3" w:name="_Toc461712784"/>
      <w:r w:rsidRPr="001D30DB">
        <w:rPr>
          <w:sz w:val="24"/>
          <w:szCs w:val="24"/>
        </w:rPr>
        <w:t>ПРЕДИСЛОВИЕ</w:t>
      </w:r>
      <w:bookmarkEnd w:id="1"/>
      <w:bookmarkEnd w:id="2"/>
      <w:bookmarkEnd w:id="3"/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tabs>
          <w:tab w:val="left" w:pos="180"/>
        </w:tabs>
        <w:spacing w:line="276" w:lineRule="auto"/>
        <w:ind w:firstLine="720"/>
        <w:rPr>
          <w:szCs w:val="24"/>
        </w:rPr>
      </w:pPr>
      <w:r w:rsidRPr="001D30DB">
        <w:rPr>
          <w:szCs w:val="24"/>
        </w:rPr>
        <w:t xml:space="preserve">1 Разработано </w:t>
      </w:r>
      <w:r w:rsidR="000E41DA">
        <w:rPr>
          <w:szCs w:val="24"/>
        </w:rPr>
        <w:t>группой ХАССП М</w:t>
      </w:r>
      <w:r w:rsidR="006F2E50">
        <w:rPr>
          <w:szCs w:val="24"/>
        </w:rPr>
        <w:t>Б</w:t>
      </w:r>
      <w:r w:rsidR="000E41DA">
        <w:rPr>
          <w:szCs w:val="24"/>
        </w:rPr>
        <w:t xml:space="preserve">ОУ </w:t>
      </w:r>
      <w:r w:rsidR="00520302">
        <w:rPr>
          <w:szCs w:val="24"/>
        </w:rPr>
        <w:t xml:space="preserve">Ертарская </w:t>
      </w:r>
      <w:r w:rsidR="00C5019E">
        <w:rPr>
          <w:szCs w:val="24"/>
        </w:rPr>
        <w:t>СОШ</w:t>
      </w:r>
      <w:r w:rsidR="00520302">
        <w:rPr>
          <w:szCs w:val="24"/>
        </w:rPr>
        <w:t xml:space="preserve"> №27</w:t>
      </w:r>
      <w:r w:rsidRPr="001D30DB">
        <w:rPr>
          <w:szCs w:val="24"/>
        </w:rPr>
        <w:t>.</w:t>
      </w:r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  <w:r w:rsidRPr="001D30DB">
        <w:rPr>
          <w:color w:val="000000"/>
          <w:szCs w:val="24"/>
        </w:rPr>
        <w:t>2 Введен впервые.</w:t>
      </w:r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</w:p>
    <w:p w:rsidR="00C33172" w:rsidRPr="001D30DB" w:rsidRDefault="00C33172" w:rsidP="00D60B45">
      <w:pPr>
        <w:spacing w:line="276" w:lineRule="auto"/>
        <w:rPr>
          <w:color w:val="000000"/>
          <w:szCs w:val="24"/>
        </w:rPr>
      </w:pPr>
      <w:r w:rsidRPr="001D30DB">
        <w:rPr>
          <w:color w:val="000000"/>
          <w:szCs w:val="24"/>
        </w:rPr>
        <w:br w:type="page"/>
      </w:r>
    </w:p>
    <w:p w:rsidR="00C33172" w:rsidRPr="001D30DB" w:rsidRDefault="00C33172" w:rsidP="00D60B45">
      <w:pPr>
        <w:pStyle w:val="2"/>
        <w:numPr>
          <w:ilvl w:val="0"/>
          <w:numId w:val="2"/>
        </w:numPr>
        <w:tabs>
          <w:tab w:val="left" w:pos="1080"/>
        </w:tabs>
        <w:spacing w:before="0" w:after="0" w:line="276" w:lineRule="auto"/>
        <w:ind w:left="0" w:firstLine="709"/>
        <w:rPr>
          <w:caps/>
          <w:sz w:val="24"/>
          <w:szCs w:val="24"/>
        </w:rPr>
      </w:pPr>
      <w:bookmarkStart w:id="4" w:name="_Toc461712785"/>
      <w:r w:rsidRPr="001D30DB">
        <w:rPr>
          <w:caps/>
          <w:sz w:val="24"/>
          <w:szCs w:val="24"/>
        </w:rPr>
        <w:t>Назначение</w:t>
      </w:r>
      <w:bookmarkEnd w:id="4"/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  <w:r w:rsidRPr="001D30DB">
        <w:rPr>
          <w:color w:val="000000"/>
          <w:szCs w:val="24"/>
        </w:rPr>
        <w:t>Настоящая методика анализа опасных факторов, разработанная</w:t>
      </w:r>
      <w:r w:rsidR="000E41DA">
        <w:rPr>
          <w:color w:val="000000"/>
          <w:szCs w:val="24"/>
        </w:rPr>
        <w:t xml:space="preserve"> в</w:t>
      </w:r>
      <w:r w:rsidR="000E41DA">
        <w:rPr>
          <w:color w:val="000000"/>
          <w:szCs w:val="24"/>
        </w:rPr>
        <w:br/>
        <w:t>М</w:t>
      </w:r>
      <w:r w:rsidR="006F2E50">
        <w:rPr>
          <w:color w:val="000000"/>
          <w:szCs w:val="24"/>
        </w:rPr>
        <w:t>Б</w:t>
      </w:r>
      <w:r>
        <w:rPr>
          <w:color w:val="000000"/>
          <w:szCs w:val="24"/>
        </w:rPr>
        <w:t xml:space="preserve">ОУ </w:t>
      </w:r>
      <w:r w:rsidR="00520302">
        <w:rPr>
          <w:color w:val="000000"/>
          <w:szCs w:val="24"/>
        </w:rPr>
        <w:t xml:space="preserve">Ертарская </w:t>
      </w:r>
      <w:r>
        <w:rPr>
          <w:color w:val="000000"/>
          <w:szCs w:val="24"/>
        </w:rPr>
        <w:t>СОШ</w:t>
      </w:r>
      <w:r w:rsidR="006F2E50">
        <w:rPr>
          <w:color w:val="000000"/>
          <w:szCs w:val="24"/>
        </w:rPr>
        <w:t xml:space="preserve"> №</w:t>
      </w:r>
      <w:r w:rsidR="00520302">
        <w:rPr>
          <w:color w:val="000000"/>
          <w:szCs w:val="24"/>
        </w:rPr>
        <w:t>27</w:t>
      </w:r>
      <w:r w:rsidRPr="001D30DB">
        <w:rPr>
          <w:color w:val="000000"/>
          <w:szCs w:val="24"/>
        </w:rPr>
        <w:t xml:space="preserve"> (далее – Учреждение), идентифицирует потенциально опасные факторы, которые связаны с производством пищевой продукции на всех стадиях жизненного цикла продукции (приём сырья, хранение сырья, производ</w:t>
      </w:r>
      <w:r w:rsidR="000E41DA">
        <w:rPr>
          <w:color w:val="000000"/>
          <w:szCs w:val="24"/>
        </w:rPr>
        <w:t>ство и реализация готовых блюд</w:t>
      </w:r>
      <w:r w:rsidRPr="001D30DB">
        <w:rPr>
          <w:color w:val="000000"/>
          <w:szCs w:val="24"/>
        </w:rPr>
        <w:t>).</w:t>
      </w:r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</w:p>
    <w:p w:rsidR="00C33172" w:rsidRPr="001D30DB" w:rsidRDefault="00C33172" w:rsidP="00D60B45">
      <w:pPr>
        <w:pStyle w:val="2"/>
        <w:numPr>
          <w:ilvl w:val="0"/>
          <w:numId w:val="2"/>
        </w:numPr>
        <w:tabs>
          <w:tab w:val="left" w:pos="1080"/>
        </w:tabs>
        <w:spacing w:before="0" w:after="0" w:line="276" w:lineRule="auto"/>
        <w:ind w:left="0" w:firstLine="709"/>
        <w:rPr>
          <w:caps/>
          <w:sz w:val="24"/>
          <w:szCs w:val="24"/>
        </w:rPr>
      </w:pPr>
      <w:bookmarkStart w:id="5" w:name="_Toc461712786"/>
      <w:r w:rsidRPr="001D30DB">
        <w:rPr>
          <w:caps/>
          <w:sz w:val="24"/>
          <w:szCs w:val="24"/>
        </w:rPr>
        <w:t>Область применения</w:t>
      </w:r>
      <w:bookmarkEnd w:id="5"/>
    </w:p>
    <w:p w:rsidR="00C33172" w:rsidRPr="001D30DB" w:rsidRDefault="00C33172" w:rsidP="00D60B45">
      <w:pPr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  <w:r w:rsidRPr="001D30DB">
        <w:rPr>
          <w:color w:val="000000"/>
          <w:szCs w:val="24"/>
        </w:rPr>
        <w:t>Положения настоящей методики распространяются в Учреждении на все процессы, связанные с производством пищевой продукции и на должностные лица, ответственные за проведение работ в соответствии с методикой анализа опасных факторов.</w:t>
      </w:r>
    </w:p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</w:p>
    <w:p w:rsidR="00C33172" w:rsidRPr="001D30DB" w:rsidRDefault="00C33172" w:rsidP="00D60B45">
      <w:pPr>
        <w:pStyle w:val="2"/>
        <w:numPr>
          <w:ilvl w:val="0"/>
          <w:numId w:val="2"/>
        </w:numPr>
        <w:tabs>
          <w:tab w:val="left" w:pos="1080"/>
        </w:tabs>
        <w:spacing w:before="0" w:after="0" w:line="276" w:lineRule="auto"/>
        <w:ind w:left="0" w:firstLine="709"/>
        <w:rPr>
          <w:caps/>
          <w:sz w:val="24"/>
          <w:szCs w:val="24"/>
        </w:rPr>
      </w:pPr>
      <w:bookmarkStart w:id="6" w:name="_Toc461712787"/>
      <w:r w:rsidRPr="001D30DB">
        <w:rPr>
          <w:caps/>
          <w:sz w:val="24"/>
          <w:szCs w:val="24"/>
        </w:rPr>
        <w:t>Термины и определения</w:t>
      </w:r>
      <w:bookmarkEnd w:id="6"/>
    </w:p>
    <w:p w:rsidR="00C33172" w:rsidRPr="001D30DB" w:rsidRDefault="00C33172" w:rsidP="00D60B45">
      <w:pPr>
        <w:rPr>
          <w:szCs w:val="24"/>
        </w:rPr>
      </w:pP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b/>
          <w:szCs w:val="24"/>
          <w:lang w:eastAsia="en-US"/>
        </w:rPr>
        <w:t xml:space="preserve">ХАССП (анализ рисков и критические контрольные точки) </w:t>
      </w:r>
      <w:r w:rsidRPr="001D30DB">
        <w:rPr>
          <w:szCs w:val="24"/>
          <w:lang w:eastAsia="en-US"/>
        </w:rPr>
        <w:t>– Концепция, предусматривающая систематическую идентификацию, оценку и управление опасными факторами, существенно влияющими на качество и безопасность продукции;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  <w:lang w:eastAsia="en-US"/>
        </w:rPr>
      </w:pPr>
      <w:r w:rsidRPr="001D30DB">
        <w:rPr>
          <w:b/>
          <w:szCs w:val="24"/>
          <w:lang w:eastAsia="en-US"/>
        </w:rPr>
        <w:t>Система ХАССП</w:t>
      </w:r>
      <w:r w:rsidRPr="001D30DB">
        <w:rPr>
          <w:szCs w:val="24"/>
          <w:lang w:eastAsia="en-US"/>
        </w:rPr>
        <w:t xml:space="preserve"> – совокупность организационной структуры, документов, производственных процессов и ресурсов, необходимых для реализации ХАССП;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  <w:lang w:eastAsia="en-US"/>
        </w:rPr>
      </w:pPr>
      <w:r w:rsidRPr="001D30DB">
        <w:rPr>
          <w:b/>
          <w:szCs w:val="24"/>
          <w:lang w:eastAsia="en-US"/>
        </w:rPr>
        <w:t>Критическая контрольная точка (ККТ)</w:t>
      </w:r>
      <w:r w:rsidRPr="001D30DB">
        <w:rPr>
          <w:szCs w:val="24"/>
          <w:lang w:eastAsia="en-US"/>
        </w:rPr>
        <w:t xml:space="preserve"> – место проведения контроля для идентификации опасного фактора и (или) управления риском;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  <w:lang w:eastAsia="en-US"/>
        </w:rPr>
      </w:pPr>
      <w:r w:rsidRPr="001D30DB">
        <w:rPr>
          <w:b/>
          <w:szCs w:val="24"/>
          <w:lang w:eastAsia="en-US"/>
        </w:rPr>
        <w:t>Группа ХАССП</w:t>
      </w:r>
      <w:r w:rsidRPr="001D30DB">
        <w:rPr>
          <w:szCs w:val="24"/>
          <w:lang w:eastAsia="en-US"/>
        </w:rPr>
        <w:t xml:space="preserve"> – группа специалистов (с квалификацией в разных областях), которая разрабатывает, внедряет и поддерживает в рабочем состоянии систему ХАССП.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  <w:lang w:eastAsia="en-US"/>
        </w:rPr>
      </w:pPr>
    </w:p>
    <w:p w:rsidR="00C33172" w:rsidRPr="001D30DB" w:rsidRDefault="00C33172" w:rsidP="00D60B45">
      <w:pPr>
        <w:pStyle w:val="2"/>
        <w:numPr>
          <w:ilvl w:val="0"/>
          <w:numId w:val="2"/>
        </w:numPr>
        <w:tabs>
          <w:tab w:val="left" w:pos="1080"/>
        </w:tabs>
        <w:spacing w:before="0" w:after="0" w:line="276" w:lineRule="auto"/>
        <w:ind w:left="0" w:firstLine="709"/>
        <w:rPr>
          <w:caps/>
          <w:sz w:val="24"/>
          <w:szCs w:val="24"/>
        </w:rPr>
      </w:pPr>
      <w:bookmarkStart w:id="7" w:name="_Toc461712788"/>
      <w:r w:rsidRPr="001D30DB">
        <w:rPr>
          <w:caps/>
          <w:sz w:val="24"/>
          <w:szCs w:val="24"/>
        </w:rPr>
        <w:t>Описание</w:t>
      </w:r>
      <w:bookmarkEnd w:id="7"/>
    </w:p>
    <w:p w:rsidR="00C33172" w:rsidRPr="001D30DB" w:rsidRDefault="00C33172" w:rsidP="00D60B45">
      <w:pPr>
        <w:rPr>
          <w:szCs w:val="24"/>
        </w:rPr>
      </w:pPr>
    </w:p>
    <w:p w:rsidR="00C33172" w:rsidRPr="001D30DB" w:rsidRDefault="00C33172" w:rsidP="00D60B45">
      <w:pPr>
        <w:pStyle w:val="a8"/>
        <w:numPr>
          <w:ilvl w:val="1"/>
          <w:numId w:val="2"/>
        </w:numPr>
        <w:tabs>
          <w:tab w:val="left" w:pos="1200"/>
        </w:tabs>
        <w:spacing w:line="276" w:lineRule="auto"/>
        <w:ind w:left="0" w:firstLine="720"/>
        <w:rPr>
          <w:b/>
          <w:szCs w:val="24"/>
          <w:lang w:eastAsia="en-US"/>
        </w:rPr>
      </w:pPr>
      <w:r w:rsidRPr="001D30DB">
        <w:rPr>
          <w:b/>
          <w:szCs w:val="24"/>
          <w:lang w:eastAsia="en-US"/>
        </w:rPr>
        <w:t>Исходная информация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Для выявления потенциально опасных факторов были использованы следующие источники:</w:t>
      </w:r>
    </w:p>
    <w:p w:rsidR="00C33172" w:rsidRPr="001D30DB" w:rsidRDefault="00C33172" w:rsidP="005C37B7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нормативная документация, в том числе внутренние инструкции и положения Учреждения;</w:t>
      </w:r>
    </w:p>
    <w:p w:rsidR="00C33172" w:rsidRPr="001D30DB" w:rsidRDefault="00C33172" w:rsidP="00180B77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законодательные и нормативные требования законодательства РФ в сфере обеспечения безопасности пищевых продуктов (</w:t>
      </w:r>
      <w:proofErr w:type="gramStart"/>
      <w:r w:rsidRPr="001D30DB">
        <w:rPr>
          <w:szCs w:val="24"/>
          <w:lang w:eastAsia="en-US"/>
        </w:rPr>
        <w:t>ТР</w:t>
      </w:r>
      <w:proofErr w:type="gramEnd"/>
      <w:r w:rsidRPr="001D30DB">
        <w:rPr>
          <w:szCs w:val="24"/>
          <w:lang w:eastAsia="en-US"/>
        </w:rPr>
        <w:t xml:space="preserve"> ТС 021/2011, ГОСТ Р 51705.1-2001, СанПиН 2.4.5.2409-08, СанПиН 2.3.6.1079-01 и пр.);</w:t>
      </w:r>
    </w:p>
    <w:p w:rsidR="00C33172" w:rsidRPr="001D30DB" w:rsidRDefault="00C33172" w:rsidP="005C37B7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результаты лабораторных испытаний и исследований готовой продукции;</w:t>
      </w:r>
    </w:p>
    <w:p w:rsidR="00C33172" w:rsidRPr="001D30DB" w:rsidRDefault="00C33172" w:rsidP="005C37B7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претензии и обращения потребителей;</w:t>
      </w:r>
    </w:p>
    <w:p w:rsidR="00C33172" w:rsidRPr="001D30DB" w:rsidRDefault="00C33172" w:rsidP="005C37B7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обмен информацией с поставщиками;</w:t>
      </w:r>
    </w:p>
    <w:p w:rsidR="00C33172" w:rsidRPr="001D30DB" w:rsidRDefault="00C33172" w:rsidP="005C37B7">
      <w:pPr>
        <w:pStyle w:val="a8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опыт Учреждения.</w:t>
      </w:r>
    </w:p>
    <w:p w:rsidR="00C33172" w:rsidRPr="001D30DB" w:rsidRDefault="00C33172" w:rsidP="008C609F">
      <w:pPr>
        <w:pStyle w:val="a8"/>
        <w:spacing w:line="276" w:lineRule="auto"/>
        <w:ind w:left="0"/>
        <w:rPr>
          <w:szCs w:val="24"/>
          <w:lang w:eastAsia="en-US"/>
        </w:rPr>
      </w:pPr>
    </w:p>
    <w:p w:rsidR="00C33172" w:rsidRPr="001D30DB" w:rsidRDefault="00C33172" w:rsidP="00D60B45">
      <w:pPr>
        <w:pStyle w:val="a8"/>
        <w:numPr>
          <w:ilvl w:val="1"/>
          <w:numId w:val="2"/>
        </w:numPr>
        <w:tabs>
          <w:tab w:val="left" w:pos="1200"/>
        </w:tabs>
        <w:spacing w:line="276" w:lineRule="auto"/>
        <w:ind w:left="0" w:firstLine="720"/>
        <w:rPr>
          <w:b/>
          <w:szCs w:val="24"/>
          <w:lang w:eastAsia="en-US"/>
        </w:rPr>
      </w:pPr>
      <w:r w:rsidRPr="001D30DB">
        <w:rPr>
          <w:b/>
          <w:szCs w:val="24"/>
          <w:lang w:eastAsia="en-US"/>
        </w:rPr>
        <w:t>Потенциально опасные факторы</w:t>
      </w: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В ходе анализа опасных факторов выявлены возможные опасные факторы, которые могут присутствовать в производственных процессах.</w:t>
      </w: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br w:type="page"/>
      </w:r>
      <w:r w:rsidRPr="001D30DB">
        <w:rPr>
          <w:szCs w:val="24"/>
          <w:lang w:eastAsia="en-US"/>
        </w:rPr>
        <w:lastRenderedPageBreak/>
        <w:t>Потенциально опасные факторы делятся на следующие группы:</w:t>
      </w:r>
    </w:p>
    <w:p w:rsidR="00C33172" w:rsidRPr="001D30DB" w:rsidRDefault="00C33172" w:rsidP="00D60B45">
      <w:pPr>
        <w:pStyle w:val="a8"/>
        <w:numPr>
          <w:ilvl w:val="0"/>
          <w:numId w:val="4"/>
        </w:numPr>
        <w:tabs>
          <w:tab w:val="left" w:pos="1134"/>
        </w:tabs>
        <w:spacing w:line="276" w:lineRule="auto"/>
        <w:ind w:left="709" w:firstLine="0"/>
        <w:rPr>
          <w:szCs w:val="24"/>
          <w:lang w:eastAsia="en-US"/>
        </w:rPr>
      </w:pPr>
      <w:r w:rsidRPr="001D30DB">
        <w:rPr>
          <w:szCs w:val="24"/>
          <w:lang w:eastAsia="en-US"/>
        </w:rPr>
        <w:t>Биологические (микробиологические, бактерии);</w:t>
      </w:r>
    </w:p>
    <w:p w:rsidR="00C33172" w:rsidRPr="001D30DB" w:rsidRDefault="00C33172" w:rsidP="00D60B45">
      <w:pPr>
        <w:pStyle w:val="a8"/>
        <w:numPr>
          <w:ilvl w:val="0"/>
          <w:numId w:val="4"/>
        </w:numPr>
        <w:tabs>
          <w:tab w:val="left" w:pos="1134"/>
        </w:tabs>
        <w:spacing w:line="276" w:lineRule="auto"/>
        <w:ind w:left="709" w:firstLine="0"/>
        <w:rPr>
          <w:szCs w:val="24"/>
          <w:lang w:eastAsia="en-US"/>
        </w:rPr>
      </w:pPr>
      <w:r w:rsidRPr="001D30DB">
        <w:rPr>
          <w:szCs w:val="24"/>
          <w:lang w:eastAsia="en-US"/>
        </w:rPr>
        <w:t>Химические (дезинфицирующие средства, пищевые добавки, пестициды, химикаты и пр.);</w:t>
      </w:r>
    </w:p>
    <w:p w:rsidR="00C33172" w:rsidRPr="001D30DB" w:rsidRDefault="00C33172" w:rsidP="00D60B45">
      <w:pPr>
        <w:pStyle w:val="a8"/>
        <w:numPr>
          <w:ilvl w:val="0"/>
          <w:numId w:val="4"/>
        </w:numPr>
        <w:tabs>
          <w:tab w:val="left" w:pos="1134"/>
        </w:tabs>
        <w:spacing w:line="276" w:lineRule="auto"/>
        <w:ind w:left="709" w:firstLine="0"/>
        <w:rPr>
          <w:szCs w:val="24"/>
          <w:lang w:eastAsia="en-US"/>
        </w:rPr>
      </w:pPr>
      <w:r w:rsidRPr="001D30DB">
        <w:rPr>
          <w:szCs w:val="24"/>
          <w:lang w:eastAsia="en-US"/>
        </w:rPr>
        <w:t>Физические (посторонние предметы, насекомые, украшения и пр.);</w:t>
      </w:r>
    </w:p>
    <w:p w:rsidR="00C33172" w:rsidRPr="001D30DB" w:rsidRDefault="00C33172" w:rsidP="00D60B45">
      <w:pPr>
        <w:pStyle w:val="a8"/>
        <w:numPr>
          <w:ilvl w:val="0"/>
          <w:numId w:val="4"/>
        </w:numPr>
        <w:tabs>
          <w:tab w:val="left" w:pos="1134"/>
        </w:tabs>
        <w:spacing w:line="276" w:lineRule="auto"/>
        <w:ind w:left="709" w:firstLine="0"/>
        <w:rPr>
          <w:szCs w:val="24"/>
          <w:lang w:eastAsia="en-US"/>
        </w:rPr>
      </w:pPr>
      <w:r w:rsidRPr="001D30DB">
        <w:rPr>
          <w:szCs w:val="24"/>
          <w:lang w:eastAsia="en-US"/>
        </w:rPr>
        <w:t>Аллергены.</w:t>
      </w:r>
    </w:p>
    <w:p w:rsidR="00C33172" w:rsidRPr="001D30DB" w:rsidRDefault="00C33172" w:rsidP="00CA2A13">
      <w:pPr>
        <w:spacing w:line="276" w:lineRule="auto"/>
        <w:rPr>
          <w:szCs w:val="24"/>
          <w:lang w:eastAsia="en-US"/>
        </w:rPr>
      </w:pPr>
    </w:p>
    <w:p w:rsidR="00C33172" w:rsidRPr="001D30DB" w:rsidRDefault="00C33172" w:rsidP="00D60B45">
      <w:pPr>
        <w:pStyle w:val="a8"/>
        <w:numPr>
          <w:ilvl w:val="2"/>
          <w:numId w:val="2"/>
        </w:numPr>
        <w:spacing w:line="276" w:lineRule="auto"/>
        <w:ind w:left="0" w:firstLine="709"/>
        <w:rPr>
          <w:szCs w:val="24"/>
          <w:lang w:eastAsia="en-US"/>
        </w:rPr>
      </w:pPr>
      <w:r w:rsidRPr="001D30DB">
        <w:rPr>
          <w:b/>
          <w:szCs w:val="24"/>
          <w:lang w:eastAsia="en-US"/>
        </w:rPr>
        <w:t>Физические опасные факторы</w:t>
      </w:r>
      <w:r w:rsidRPr="001D30DB">
        <w:rPr>
          <w:szCs w:val="24"/>
          <w:lang w:eastAsia="en-US"/>
        </w:rPr>
        <w:t xml:space="preserve"> – предметы, обычно не присутствующие в пищевых продуктах, которые могут привести к травмам (например, к порезам ротовой полости и/или пищевода, удушью и пр.).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  <w:lang w:eastAsia="en-US"/>
        </w:rPr>
      </w:pPr>
      <w:r w:rsidRPr="001D30DB">
        <w:rPr>
          <w:szCs w:val="24"/>
          <w:lang w:eastAsia="en-US"/>
        </w:rPr>
        <w:t>Важно различать такие физические загрязняющие вещества, которые могут вызывать физические травмы (например, металл) и те, которые вызывают эстетическую неприязнь (например, волосы).</w:t>
      </w:r>
    </w:p>
    <w:p w:rsidR="00C33172" w:rsidRPr="001D30DB" w:rsidRDefault="00C33172" w:rsidP="00CA2A13">
      <w:pPr>
        <w:spacing w:line="276" w:lineRule="auto"/>
        <w:rPr>
          <w:color w:val="000000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1"/>
        <w:gridCol w:w="3379"/>
        <w:gridCol w:w="3415"/>
      </w:tblGrid>
      <w:tr w:rsidR="00C33172" w:rsidRPr="001D30DB" w:rsidTr="000353DB">
        <w:tc>
          <w:tcPr>
            <w:tcW w:w="3271" w:type="dxa"/>
            <w:vAlign w:val="center"/>
          </w:tcPr>
          <w:p w:rsidR="00C33172" w:rsidRPr="001D30DB" w:rsidRDefault="00C33172" w:rsidP="000353DB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1D30DB">
              <w:rPr>
                <w:b/>
                <w:color w:val="000000"/>
                <w:szCs w:val="24"/>
              </w:rPr>
              <w:t>Возможные физические опасные факторы</w:t>
            </w:r>
          </w:p>
        </w:tc>
        <w:tc>
          <w:tcPr>
            <w:tcW w:w="3379" w:type="dxa"/>
            <w:vAlign w:val="center"/>
          </w:tcPr>
          <w:p w:rsidR="00C33172" w:rsidRPr="001D30DB" w:rsidRDefault="00C33172" w:rsidP="000353DB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1D30DB">
              <w:rPr>
                <w:b/>
                <w:color w:val="000000"/>
                <w:szCs w:val="24"/>
              </w:rPr>
              <w:t>Источники физических опасных факторов</w:t>
            </w:r>
          </w:p>
        </w:tc>
        <w:tc>
          <w:tcPr>
            <w:tcW w:w="3415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1D30DB">
              <w:rPr>
                <w:b/>
                <w:color w:val="000000"/>
                <w:szCs w:val="24"/>
              </w:rPr>
              <w:t>Меры контроля</w:t>
            </w:r>
          </w:p>
        </w:tc>
      </w:tr>
      <w:tr w:rsidR="00C33172" w:rsidRPr="001D30DB" w:rsidTr="000353DB">
        <w:tc>
          <w:tcPr>
            <w:tcW w:w="3271" w:type="dxa"/>
          </w:tcPr>
          <w:p w:rsidR="00C33172" w:rsidRPr="001D30DB" w:rsidRDefault="00C33172" w:rsidP="00D60B45">
            <w:pPr>
              <w:pStyle w:val="a8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Металл;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Стекло;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Деревянные щепки;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Ювелирные изделия;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Детали механизмов;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5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Твёрдый пластик</w:t>
            </w:r>
          </w:p>
        </w:tc>
        <w:tc>
          <w:tcPr>
            <w:tcW w:w="3379" w:type="dxa"/>
          </w:tcPr>
          <w:p w:rsidR="00C33172" w:rsidRPr="001D30DB" w:rsidRDefault="00C33172" w:rsidP="00D60B45">
            <w:pPr>
              <w:pStyle w:val="a8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ind w:left="23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Сырьё для производства;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ind w:left="23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Технологическое оборудование;</w:t>
            </w:r>
          </w:p>
          <w:p w:rsidR="00C33172" w:rsidRPr="001D30DB" w:rsidRDefault="00C33172" w:rsidP="000353DB">
            <w:pPr>
              <w:pStyle w:val="a8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ind w:left="23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Инвентарь;</w:t>
            </w:r>
          </w:p>
          <w:p w:rsidR="00C33172" w:rsidRPr="001D30DB" w:rsidRDefault="00C33172" w:rsidP="000353DB">
            <w:pPr>
              <w:pStyle w:val="a8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ind w:left="23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Производственные помещения;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ind w:left="23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Человеческий фактор, нарушение правил гигиены работниками</w:t>
            </w:r>
          </w:p>
        </w:tc>
        <w:tc>
          <w:tcPr>
            <w:tcW w:w="3415" w:type="dxa"/>
          </w:tcPr>
          <w:p w:rsidR="00C33172" w:rsidRPr="001D30DB" w:rsidRDefault="00C33172" w:rsidP="00D60B45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line="276" w:lineRule="auto"/>
              <w:ind w:left="46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Визуальный осмотр;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line="276" w:lineRule="auto"/>
              <w:ind w:left="46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Входной контроль сырья;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line="276" w:lineRule="auto"/>
              <w:ind w:left="46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Зонирование помещений;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line="276" w:lineRule="auto"/>
              <w:ind w:left="46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Спецодежда;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line="276" w:lineRule="auto"/>
              <w:ind w:left="46" w:firstLine="0"/>
              <w:jc w:val="left"/>
              <w:rPr>
                <w:color w:val="000000"/>
                <w:szCs w:val="24"/>
              </w:rPr>
            </w:pPr>
            <w:r w:rsidRPr="001D30DB">
              <w:rPr>
                <w:color w:val="000000"/>
                <w:szCs w:val="24"/>
              </w:rPr>
              <w:t>Ремонт по необходимости оборудования и помещений</w:t>
            </w:r>
          </w:p>
        </w:tc>
      </w:tr>
    </w:tbl>
    <w:p w:rsidR="00C33172" w:rsidRPr="001D30DB" w:rsidRDefault="00C33172" w:rsidP="00D60B45">
      <w:pPr>
        <w:spacing w:line="276" w:lineRule="auto"/>
        <w:ind w:firstLine="709"/>
        <w:rPr>
          <w:color w:val="000000"/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b/>
          <w:color w:val="000000"/>
          <w:szCs w:val="24"/>
        </w:rPr>
      </w:pPr>
      <w:r w:rsidRPr="001D30DB">
        <w:rPr>
          <w:color w:val="000000"/>
          <w:szCs w:val="24"/>
        </w:rPr>
        <w:t xml:space="preserve">Ответственность за качество приёмки поступающего сырья и ингредиентов несёт </w:t>
      </w:r>
      <w:r w:rsidR="00520302">
        <w:rPr>
          <w:b/>
          <w:color w:val="000000"/>
          <w:szCs w:val="24"/>
        </w:rPr>
        <w:t>Заведующий производством</w:t>
      </w:r>
      <w:r w:rsidRPr="001D30DB">
        <w:rPr>
          <w:b/>
          <w:color w:val="000000"/>
          <w:szCs w:val="24"/>
        </w:rPr>
        <w:t>.</w:t>
      </w:r>
    </w:p>
    <w:p w:rsidR="00C33172" w:rsidRPr="001D30DB" w:rsidRDefault="00C33172" w:rsidP="00D60B45">
      <w:pPr>
        <w:spacing w:line="276" w:lineRule="auto"/>
        <w:ind w:firstLine="709"/>
        <w:rPr>
          <w:b/>
          <w:color w:val="000000"/>
          <w:szCs w:val="24"/>
        </w:rPr>
      </w:pPr>
    </w:p>
    <w:p w:rsidR="00C33172" w:rsidRPr="001D30DB" w:rsidRDefault="00C33172" w:rsidP="005C37B7">
      <w:pPr>
        <w:pStyle w:val="a8"/>
        <w:spacing w:line="276" w:lineRule="auto"/>
        <w:ind w:left="0" w:firstLine="709"/>
        <w:rPr>
          <w:color w:val="000000"/>
          <w:szCs w:val="24"/>
        </w:rPr>
      </w:pPr>
      <w:r w:rsidRPr="001D30DB">
        <w:rPr>
          <w:b/>
          <w:color w:val="000000"/>
          <w:szCs w:val="24"/>
        </w:rPr>
        <w:t xml:space="preserve">4.2.2. Химические опасности </w:t>
      </w:r>
      <w:r w:rsidRPr="001D30DB">
        <w:rPr>
          <w:color w:val="000000"/>
          <w:szCs w:val="24"/>
        </w:rPr>
        <w:t>– химические элементы и их соединения, которые несут вред здоровью человека.</w:t>
      </w:r>
    </w:p>
    <w:p w:rsidR="00C33172" w:rsidRPr="001D30DB" w:rsidRDefault="00C33172" w:rsidP="005C37B7">
      <w:pPr>
        <w:pStyle w:val="a8"/>
        <w:spacing w:line="276" w:lineRule="auto"/>
        <w:ind w:left="0" w:firstLine="709"/>
        <w:rPr>
          <w:color w:val="000000"/>
          <w:szCs w:val="24"/>
        </w:rPr>
      </w:pPr>
    </w:p>
    <w:p w:rsidR="00C33172" w:rsidRPr="001D30DB" w:rsidRDefault="007218B6" w:rsidP="00D60B45">
      <w:pPr>
        <w:pStyle w:val="a8"/>
        <w:spacing w:line="276" w:lineRule="auto"/>
        <w:ind w:left="709"/>
        <w:rPr>
          <w:color w:val="000000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2pt;margin-top:2.75pt;width:175pt;height:19.4pt;z-index:1">
            <v:textbox>
              <w:txbxContent>
                <w:p w:rsidR="00C33172" w:rsidRDefault="00C33172" w:rsidP="00EA2254">
                  <w:pPr>
                    <w:jc w:val="center"/>
                  </w:pPr>
                  <w:r>
                    <w:t>Химические опасности</w:t>
                  </w:r>
                </w:p>
              </w:txbxContent>
            </v:textbox>
          </v:shape>
        </w:pict>
      </w:r>
    </w:p>
    <w:p w:rsidR="00C33172" w:rsidRPr="001D30DB" w:rsidRDefault="007218B6" w:rsidP="00D60B45">
      <w:pPr>
        <w:spacing w:line="276" w:lineRule="auto"/>
        <w:ind w:firstLine="709"/>
        <w:rPr>
          <w:color w:val="000000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2.4pt;margin-top:6.3pt;width:29pt;height:17.1pt;z-index:5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77.45pt;margin-top:6.3pt;width:28.55pt;height:17.1pt;flip:x;z-index:4" o:connectortype="straight">
            <v:stroke endarrow="block"/>
          </v:shape>
        </w:pict>
      </w:r>
    </w:p>
    <w:p w:rsidR="00C33172" w:rsidRPr="001D30DB" w:rsidRDefault="007218B6" w:rsidP="00D60B45">
      <w:pPr>
        <w:spacing w:line="276" w:lineRule="auto"/>
        <w:rPr>
          <w:szCs w:val="24"/>
        </w:rPr>
      </w:pPr>
      <w:r>
        <w:rPr>
          <w:noProof/>
        </w:rPr>
        <w:pict>
          <v:shape id="_x0000_s1029" type="#_x0000_t202" style="position:absolute;left:0;text-align:left;margin-left:272.4pt;margin-top:7.55pt;width:225pt;height:70.65pt;z-index:3">
            <v:textbox>
              <w:txbxContent>
                <w:p w:rsidR="00C33172" w:rsidRDefault="00C33172" w:rsidP="00463FD6">
                  <w:pPr>
                    <w:jc w:val="center"/>
                  </w:pPr>
                  <w:r>
                    <w:t>Естественные ядовитые и вредные вещества</w:t>
                  </w:r>
                </w:p>
                <w:p w:rsidR="00C33172" w:rsidRDefault="00C33172" w:rsidP="005C37B7">
                  <w:pPr>
                    <w:jc w:val="center"/>
                  </w:pPr>
                </w:p>
                <w:p w:rsidR="00C33172" w:rsidRPr="00463FD6" w:rsidRDefault="00C33172" w:rsidP="00463FD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(афла</w:t>
                  </w:r>
                  <w:r w:rsidRPr="00463FD6">
                    <w:rPr>
                      <w:sz w:val="20"/>
                    </w:rPr>
                    <w:t>токсины, свинец, ртуть)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8.4pt;margin-top:7.5pt;width:256.1pt;height:70.7pt;z-index:2">
            <v:textbox>
              <w:txbxContent>
                <w:p w:rsidR="00C33172" w:rsidRDefault="00C33172" w:rsidP="00463FD6">
                  <w:pPr>
                    <w:jc w:val="center"/>
                  </w:pPr>
                  <w:r>
                    <w:t>Запрещённые вещества</w:t>
                  </w:r>
                </w:p>
                <w:p w:rsidR="00C33172" w:rsidRDefault="00C33172" w:rsidP="00463FD6">
                  <w:pPr>
                    <w:jc w:val="center"/>
                  </w:pPr>
                </w:p>
                <w:p w:rsidR="00C33172" w:rsidRPr="00463FD6" w:rsidRDefault="00C33172" w:rsidP="005C37B7">
                  <w:pPr>
                    <w:jc w:val="center"/>
                    <w:rPr>
                      <w:sz w:val="20"/>
                    </w:rPr>
                  </w:pPr>
                  <w:r w:rsidRPr="00463FD6">
                    <w:rPr>
                      <w:sz w:val="20"/>
                    </w:rPr>
                    <w:t>(не разрешённые к использованию пестициды и пищевые добавки, клеящие вещества, не допущенные для использования в пищевых производствах и др.)</w:t>
                  </w:r>
                </w:p>
              </w:txbxContent>
            </v:textbox>
          </v:shape>
        </w:pict>
      </w: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CA2A13">
      <w:pPr>
        <w:tabs>
          <w:tab w:val="left" w:pos="2411"/>
        </w:tabs>
        <w:spacing w:line="276" w:lineRule="auto"/>
        <w:rPr>
          <w:szCs w:val="24"/>
        </w:rPr>
      </w:pPr>
      <w:r w:rsidRPr="001D30DB">
        <w:rPr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3379"/>
        <w:gridCol w:w="3379"/>
      </w:tblGrid>
      <w:tr w:rsidR="00C33172" w:rsidRPr="001D30DB" w:rsidTr="003A3AF0">
        <w:tc>
          <w:tcPr>
            <w:tcW w:w="10137" w:type="dxa"/>
            <w:gridSpan w:val="3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Источники химических опасностей</w:t>
            </w:r>
          </w:p>
        </w:tc>
      </w:tr>
      <w:tr w:rsidR="00C33172" w:rsidRPr="001D30DB" w:rsidTr="003A3AF0">
        <w:tc>
          <w:tcPr>
            <w:tcW w:w="3379" w:type="dxa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Сельскохозяйственного характера</w:t>
            </w:r>
          </w:p>
        </w:tc>
        <w:tc>
          <w:tcPr>
            <w:tcW w:w="3379" w:type="dxa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Производственного характера</w:t>
            </w:r>
          </w:p>
        </w:tc>
        <w:tc>
          <w:tcPr>
            <w:tcW w:w="3379" w:type="dxa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Со стороны окружающей среды Учреждения</w:t>
            </w:r>
          </w:p>
        </w:tc>
      </w:tr>
      <w:tr w:rsidR="00C33172" w:rsidRPr="001D30DB" w:rsidTr="003A3AF0">
        <w:tc>
          <w:tcPr>
            <w:tcW w:w="3379" w:type="dxa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Пестициды, минеральные удобрения, антибиотики и др.</w:t>
            </w:r>
          </w:p>
        </w:tc>
        <w:tc>
          <w:tcPr>
            <w:tcW w:w="3379" w:type="dxa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Консерванты, усилители вкуса, красители, различные добавки, упаковочные материалы, средства, используемые при упаковке</w:t>
            </w:r>
          </w:p>
        </w:tc>
        <w:tc>
          <w:tcPr>
            <w:tcW w:w="3379" w:type="dxa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Дезинфицирующие средства, смазочный материал, чистящие средства, краски, растворители и др.</w:t>
            </w:r>
          </w:p>
        </w:tc>
      </w:tr>
      <w:tr w:rsidR="00C33172" w:rsidRPr="001D30DB" w:rsidTr="003A3AF0">
        <w:tc>
          <w:tcPr>
            <w:tcW w:w="10137" w:type="dxa"/>
            <w:gridSpan w:val="3"/>
          </w:tcPr>
          <w:p w:rsidR="00C33172" w:rsidRPr="001D30DB" w:rsidRDefault="00C33172" w:rsidP="00D60B45">
            <w:pPr>
              <w:tabs>
                <w:tab w:val="left" w:pos="2411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Меры контроля</w:t>
            </w:r>
          </w:p>
        </w:tc>
      </w:tr>
      <w:tr w:rsidR="00C33172" w:rsidRPr="001D30DB" w:rsidTr="003A3AF0">
        <w:tc>
          <w:tcPr>
            <w:tcW w:w="10137" w:type="dxa"/>
            <w:gridSpan w:val="3"/>
          </w:tcPr>
          <w:p w:rsidR="00C33172" w:rsidRPr="001D30DB" w:rsidRDefault="00C33172" w:rsidP="00D60B45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Тщательный выбор поставщиков сырья;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Особый контроль использования дезинфицирующих и моющих средств;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Проведение дезинсекции и дератизации специализированными организациями;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Использование только ингредиентов пищевого назначения и только питьевой воды;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Проверка санитарного состояния автотранспорта и наличие актов о дезинфекции при поставках пищевых продуктов;</w:t>
            </w:r>
          </w:p>
          <w:p w:rsidR="00C33172" w:rsidRPr="001D30DB" w:rsidRDefault="00C33172" w:rsidP="002D450B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rPr>
                <w:szCs w:val="24"/>
              </w:rPr>
            </w:pPr>
            <w:r w:rsidRPr="001D30DB">
              <w:rPr>
                <w:szCs w:val="24"/>
              </w:rPr>
              <w:t xml:space="preserve">Приёмка продукции только при наличии сопроводительных документов, подтверждающих качество и безопасность (удостоверения качества, декларации, свидетельства о </w:t>
            </w:r>
            <w:proofErr w:type="spellStart"/>
            <w:r w:rsidRPr="001D30DB">
              <w:rPr>
                <w:szCs w:val="24"/>
              </w:rPr>
              <w:t>госрегистрации</w:t>
            </w:r>
            <w:proofErr w:type="spellEnd"/>
            <w:r w:rsidRPr="001D30DB">
              <w:rPr>
                <w:szCs w:val="24"/>
              </w:rPr>
              <w:t>, акты фитосанитарного контроля, ветеринарные свидетельства и справки);</w:t>
            </w:r>
          </w:p>
          <w:p w:rsidR="00C33172" w:rsidRPr="001D30DB" w:rsidRDefault="00C33172" w:rsidP="00D60B45">
            <w:pPr>
              <w:pStyle w:val="a8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0" w:hanging="11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 xml:space="preserve">Соответствие показателей сырья в сопроводительных документах требованиям </w:t>
            </w:r>
            <w:proofErr w:type="gramStart"/>
            <w:r w:rsidRPr="001D30DB">
              <w:rPr>
                <w:szCs w:val="24"/>
              </w:rPr>
              <w:t>ТР</w:t>
            </w:r>
            <w:proofErr w:type="gramEnd"/>
            <w:r w:rsidRPr="001D30DB">
              <w:rPr>
                <w:szCs w:val="24"/>
              </w:rPr>
              <w:t xml:space="preserve"> ТС 021/2011 и иных нормативных документов на соответствующие виды сырья</w:t>
            </w:r>
          </w:p>
        </w:tc>
      </w:tr>
    </w:tbl>
    <w:p w:rsidR="00C33172" w:rsidRPr="001D30DB" w:rsidRDefault="00C33172" w:rsidP="00D60B45">
      <w:pPr>
        <w:tabs>
          <w:tab w:val="left" w:pos="2411"/>
        </w:tabs>
        <w:spacing w:line="276" w:lineRule="auto"/>
        <w:ind w:firstLine="709"/>
        <w:rPr>
          <w:szCs w:val="24"/>
        </w:rPr>
      </w:pPr>
    </w:p>
    <w:p w:rsidR="00C33172" w:rsidRPr="001D30DB" w:rsidRDefault="00C33172" w:rsidP="005C37B7">
      <w:pPr>
        <w:pStyle w:val="a8"/>
        <w:tabs>
          <w:tab w:val="left" w:pos="0"/>
        </w:tabs>
        <w:spacing w:line="276" w:lineRule="auto"/>
        <w:ind w:left="0" w:firstLine="709"/>
        <w:rPr>
          <w:szCs w:val="24"/>
        </w:rPr>
      </w:pPr>
      <w:r w:rsidRPr="001D30DB">
        <w:rPr>
          <w:b/>
          <w:szCs w:val="24"/>
        </w:rPr>
        <w:t>4.2.3. Микробиологические опасности</w:t>
      </w:r>
      <w:r w:rsidRPr="001D30DB">
        <w:rPr>
          <w:szCs w:val="24"/>
        </w:rPr>
        <w:t xml:space="preserve"> – микроорганизмы, вызывающие болезнь (патогены), которые могут инфицировать или вызвать интоксикацию у людей, а также служить причиной заболевания, передаваемого через продукты питания.</w:t>
      </w:r>
    </w:p>
    <w:p w:rsidR="00C33172" w:rsidRPr="001D30DB" w:rsidRDefault="00C33172" w:rsidP="00D60B45">
      <w:pPr>
        <w:pStyle w:val="a8"/>
        <w:tabs>
          <w:tab w:val="left" w:pos="0"/>
        </w:tabs>
        <w:spacing w:line="276" w:lineRule="auto"/>
        <w:ind w:left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  <w:gridCol w:w="5069"/>
      </w:tblGrid>
      <w:tr w:rsidR="00C33172" w:rsidRPr="001D30DB" w:rsidTr="003A3AF0">
        <w:tc>
          <w:tcPr>
            <w:tcW w:w="506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Факторы, влияющие на развитие бактерий, микробов, патогенов</w:t>
            </w:r>
          </w:p>
        </w:tc>
        <w:tc>
          <w:tcPr>
            <w:tcW w:w="5069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Условия возникновения</w:t>
            </w:r>
          </w:p>
        </w:tc>
      </w:tr>
      <w:tr w:rsidR="00C33172" w:rsidRPr="001D30DB" w:rsidTr="00B3262D">
        <w:tc>
          <w:tcPr>
            <w:tcW w:w="506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Температура, влажность</w:t>
            </w:r>
          </w:p>
        </w:tc>
        <w:tc>
          <w:tcPr>
            <w:tcW w:w="5069" w:type="dxa"/>
          </w:tcPr>
          <w:p w:rsidR="00C33172" w:rsidRPr="001D30DB" w:rsidRDefault="00C33172" w:rsidP="002D450B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Нарушение температурного и влажностного режима при хранении сырья и пищевых продуктов создаёт благоприятную среду для развития микроорганизмов</w:t>
            </w:r>
          </w:p>
        </w:tc>
      </w:tr>
      <w:tr w:rsidR="00C33172" w:rsidRPr="001D30DB" w:rsidTr="00B3262D">
        <w:tc>
          <w:tcPr>
            <w:tcW w:w="506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Период хранения</w:t>
            </w:r>
          </w:p>
        </w:tc>
        <w:tc>
          <w:tcPr>
            <w:tcW w:w="5069" w:type="dxa"/>
          </w:tcPr>
          <w:p w:rsidR="00C33172" w:rsidRPr="001D30DB" w:rsidRDefault="00C33172" w:rsidP="00D60B45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Хранение продукта сверх указанного для него периода хранения приводит к порче продукта, потере потребительских качеств</w:t>
            </w:r>
          </w:p>
        </w:tc>
      </w:tr>
      <w:tr w:rsidR="00C33172" w:rsidRPr="001D30DB" w:rsidTr="00B3262D">
        <w:tc>
          <w:tcPr>
            <w:tcW w:w="506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Отсутствие консервантов</w:t>
            </w:r>
          </w:p>
        </w:tc>
        <w:tc>
          <w:tcPr>
            <w:tcW w:w="5069" w:type="dxa"/>
          </w:tcPr>
          <w:p w:rsidR="00C33172" w:rsidRPr="001D30DB" w:rsidRDefault="00C33172" w:rsidP="00D60B45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 xml:space="preserve">Продукты, которые не содержат консервантов, относятся </w:t>
            </w:r>
            <w:proofErr w:type="gramStart"/>
            <w:r w:rsidRPr="001D30DB">
              <w:rPr>
                <w:szCs w:val="24"/>
              </w:rPr>
              <w:t>к</w:t>
            </w:r>
            <w:proofErr w:type="gramEnd"/>
            <w:r w:rsidRPr="001D30DB">
              <w:rPr>
                <w:szCs w:val="24"/>
              </w:rPr>
              <w:t xml:space="preserve"> быстро скоропортящимся и требуют специальных условий хранения, транспортировка таких продуктов должна производится специализированным автотранспортом</w:t>
            </w:r>
          </w:p>
        </w:tc>
      </w:tr>
      <w:tr w:rsidR="00C33172" w:rsidRPr="001D30DB" w:rsidTr="00B3262D">
        <w:tc>
          <w:tcPr>
            <w:tcW w:w="506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>Другие факторы</w:t>
            </w:r>
          </w:p>
        </w:tc>
        <w:tc>
          <w:tcPr>
            <w:tcW w:w="5069" w:type="dxa"/>
          </w:tcPr>
          <w:p w:rsidR="00C33172" w:rsidRPr="001D30DB" w:rsidRDefault="00C33172" w:rsidP="00495872">
            <w:pPr>
              <w:spacing w:line="276" w:lineRule="auto"/>
              <w:jc w:val="left"/>
              <w:rPr>
                <w:szCs w:val="24"/>
              </w:rPr>
            </w:pPr>
            <w:r w:rsidRPr="001D30DB">
              <w:rPr>
                <w:szCs w:val="24"/>
              </w:rPr>
              <w:t xml:space="preserve">Качество воды, </w:t>
            </w:r>
            <w:proofErr w:type="spellStart"/>
            <w:r w:rsidRPr="001D30DB">
              <w:rPr>
                <w:szCs w:val="24"/>
              </w:rPr>
              <w:t>pH</w:t>
            </w:r>
            <w:proofErr w:type="spellEnd"/>
            <w:r w:rsidRPr="001D30DB">
              <w:rPr>
                <w:szCs w:val="24"/>
              </w:rPr>
              <w:t xml:space="preserve"> являются факторами, влияющими на развитие бактерий, микробов и патогенов</w:t>
            </w:r>
          </w:p>
        </w:tc>
      </w:tr>
    </w:tbl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b/>
          <w:szCs w:val="24"/>
        </w:rPr>
      </w:pPr>
      <w:r w:rsidRPr="001D30DB">
        <w:rPr>
          <w:b/>
          <w:szCs w:val="24"/>
        </w:rPr>
        <w:lastRenderedPageBreak/>
        <w:t>Для борьбы с развитием патогенными микроорганизмами используют следующие меры контроля:</w:t>
      </w:r>
    </w:p>
    <w:p w:rsidR="00C33172" w:rsidRPr="001D30DB" w:rsidRDefault="00C33172" w:rsidP="00D60B45">
      <w:pPr>
        <w:spacing w:line="276" w:lineRule="auto"/>
        <w:ind w:firstLine="709"/>
        <w:rPr>
          <w:b/>
          <w:szCs w:val="24"/>
        </w:rPr>
      </w:pPr>
    </w:p>
    <w:p w:rsidR="00C33172" w:rsidRPr="001D30DB" w:rsidRDefault="00C33172" w:rsidP="00D60B45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Гигиену персонала (разработка санитарно-гигиенических процедур, ППК);</w:t>
      </w:r>
    </w:p>
    <w:p w:rsidR="00C33172" w:rsidRPr="001D30DB" w:rsidRDefault="00C33172" w:rsidP="00D60B45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Исключение перекрёстного загрязнения (разделение или зонирование складск</w:t>
      </w:r>
      <w:r w:rsidR="00520302">
        <w:rPr>
          <w:szCs w:val="24"/>
        </w:rPr>
        <w:t>ого</w:t>
      </w:r>
      <w:r w:rsidRPr="001D30DB">
        <w:rPr>
          <w:szCs w:val="24"/>
        </w:rPr>
        <w:t xml:space="preserve"> помещени</w:t>
      </w:r>
      <w:r w:rsidR="00520302">
        <w:rPr>
          <w:szCs w:val="24"/>
        </w:rPr>
        <w:t>я</w:t>
      </w:r>
      <w:r w:rsidRPr="001D30DB">
        <w:rPr>
          <w:szCs w:val="24"/>
        </w:rPr>
        <w:t>, цехов первичной обработки сырья, производства и реализации готовой продукции);</w:t>
      </w:r>
    </w:p>
    <w:p w:rsidR="00C33172" w:rsidRPr="001D30DB" w:rsidRDefault="00C33172" w:rsidP="00D60B45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По возможности исключение нахождения сырья и пищевых продуктов в «опасных» температурных и влажностных зонах;</w:t>
      </w:r>
    </w:p>
    <w:p w:rsidR="00C33172" w:rsidRPr="001D30DB" w:rsidRDefault="00C33172" w:rsidP="00D60B45">
      <w:pPr>
        <w:pStyle w:val="a8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Очистку и дезинфекцию рабочих мест (разработка процедур, рабочих инструкций по очистке и дезинфекции рабочего места).</w:t>
      </w: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Для борьбы с патогенными микроорганизмами используют термическую обработку.</w:t>
      </w:r>
    </w:p>
    <w:p w:rsidR="00C33172" w:rsidRPr="001D30DB" w:rsidRDefault="00C33172" w:rsidP="00CA2A13">
      <w:pPr>
        <w:pStyle w:val="a8"/>
        <w:spacing w:line="276" w:lineRule="auto"/>
        <w:ind w:left="0"/>
        <w:rPr>
          <w:szCs w:val="24"/>
        </w:rPr>
      </w:pPr>
    </w:p>
    <w:p w:rsidR="00C33172" w:rsidRPr="001D30DB" w:rsidRDefault="00C33172" w:rsidP="005C37B7">
      <w:pPr>
        <w:pStyle w:val="a8"/>
        <w:spacing w:line="276" w:lineRule="auto"/>
        <w:ind w:left="0" w:firstLine="709"/>
        <w:rPr>
          <w:b/>
          <w:szCs w:val="24"/>
        </w:rPr>
      </w:pPr>
      <w:r w:rsidRPr="001D30DB">
        <w:rPr>
          <w:b/>
          <w:szCs w:val="24"/>
        </w:rPr>
        <w:t>4.2.4. Аллергены</w:t>
      </w:r>
    </w:p>
    <w:p w:rsidR="00C33172" w:rsidRPr="001D30DB" w:rsidRDefault="00C33172" w:rsidP="00CA2A13">
      <w:pPr>
        <w:pStyle w:val="a8"/>
        <w:spacing w:line="276" w:lineRule="auto"/>
        <w:ind w:left="0"/>
        <w:rPr>
          <w:szCs w:val="24"/>
        </w:rPr>
      </w:pP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szCs w:val="24"/>
        </w:rPr>
      </w:pPr>
      <w:r w:rsidRPr="001D30DB">
        <w:rPr>
          <w:b/>
          <w:szCs w:val="24"/>
        </w:rPr>
        <w:t>Аллергены</w:t>
      </w:r>
      <w:r w:rsidRPr="001D30DB">
        <w:rPr>
          <w:szCs w:val="24"/>
        </w:rPr>
        <w:t xml:space="preserve"> – группа продуктов (яйцо куриное, молоко, мука, рыба и др.), которые для определённой группы потребителей являются аллергенами и даже в минимальных дозах могут потенциально вызывать тяжёлые побочные реакции с угрозой для жизни у людей с повышенной чувствительностью.</w:t>
      </w: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szCs w:val="24"/>
        </w:rPr>
      </w:pP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b/>
          <w:szCs w:val="24"/>
        </w:rPr>
      </w:pPr>
      <w:r w:rsidRPr="001D30DB">
        <w:rPr>
          <w:b/>
          <w:szCs w:val="24"/>
        </w:rPr>
        <w:t>Перечень некоторых аллергенов, подлежащих контролю в Учреждении:</w:t>
      </w:r>
    </w:p>
    <w:p w:rsidR="00C33172" w:rsidRPr="001D30DB" w:rsidRDefault="00C33172" w:rsidP="00D60B45">
      <w:pPr>
        <w:pStyle w:val="a8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rPr>
          <w:szCs w:val="24"/>
        </w:rPr>
      </w:pPr>
      <w:r w:rsidRPr="001D30DB">
        <w:rPr>
          <w:szCs w:val="24"/>
        </w:rPr>
        <w:t>мука как продукт переработки хлебных злаков;</w:t>
      </w:r>
    </w:p>
    <w:p w:rsidR="00C33172" w:rsidRPr="001D30DB" w:rsidRDefault="00C33172" w:rsidP="00D60B45">
      <w:pPr>
        <w:pStyle w:val="a8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rPr>
          <w:szCs w:val="24"/>
        </w:rPr>
      </w:pPr>
      <w:r w:rsidRPr="001D30DB">
        <w:rPr>
          <w:szCs w:val="24"/>
        </w:rPr>
        <w:t>молоко и продукты его переработки (включая лактозу);</w:t>
      </w:r>
    </w:p>
    <w:p w:rsidR="00C33172" w:rsidRDefault="00C33172" w:rsidP="00D60B45">
      <w:pPr>
        <w:pStyle w:val="a8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rPr>
          <w:szCs w:val="24"/>
        </w:rPr>
      </w:pPr>
      <w:r w:rsidRPr="001D30DB">
        <w:rPr>
          <w:szCs w:val="24"/>
        </w:rPr>
        <w:t>яйца и продукты их переработки;</w:t>
      </w:r>
    </w:p>
    <w:p w:rsidR="006F2E50" w:rsidRPr="001D30DB" w:rsidRDefault="006F2E50" w:rsidP="00D60B45">
      <w:pPr>
        <w:pStyle w:val="a8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rPr>
          <w:szCs w:val="24"/>
        </w:rPr>
      </w:pPr>
      <w:r w:rsidRPr="001B1C2B">
        <w:rPr>
          <w:szCs w:val="24"/>
        </w:rPr>
        <w:t>витамин</w:t>
      </w:r>
      <w:proofErr w:type="gramStart"/>
      <w:r w:rsidRPr="001B1C2B">
        <w:rPr>
          <w:szCs w:val="24"/>
        </w:rPr>
        <w:t xml:space="preserve"> С</w:t>
      </w:r>
      <w:proofErr w:type="gramEnd"/>
      <w:r w:rsidRPr="001B1C2B">
        <w:rPr>
          <w:szCs w:val="24"/>
        </w:rPr>
        <w:t xml:space="preserve"> и его модификации</w:t>
      </w:r>
      <w:r>
        <w:rPr>
          <w:szCs w:val="24"/>
        </w:rPr>
        <w:t>;</w:t>
      </w:r>
    </w:p>
    <w:p w:rsidR="00C33172" w:rsidRPr="00C5019E" w:rsidRDefault="00C5019E" w:rsidP="00C5019E">
      <w:pPr>
        <w:pStyle w:val="a8"/>
        <w:numPr>
          <w:ilvl w:val="0"/>
          <w:numId w:val="12"/>
        </w:numPr>
        <w:tabs>
          <w:tab w:val="left" w:pos="993"/>
        </w:tabs>
        <w:spacing w:line="276" w:lineRule="auto"/>
        <w:ind w:left="709" w:firstLine="0"/>
        <w:jc w:val="left"/>
        <w:rPr>
          <w:szCs w:val="24"/>
        </w:rPr>
      </w:pPr>
      <w:r w:rsidRPr="00C5019E">
        <w:rPr>
          <w:szCs w:val="24"/>
        </w:rPr>
        <w:t>рыба и продукты её переработки</w:t>
      </w:r>
      <w:r w:rsidR="00C33172" w:rsidRPr="00C5019E">
        <w:rPr>
          <w:szCs w:val="24"/>
        </w:rPr>
        <w:t>.</w:t>
      </w:r>
    </w:p>
    <w:p w:rsidR="00C33172" w:rsidRPr="001D30DB" w:rsidRDefault="00C33172" w:rsidP="00D60B45">
      <w:pPr>
        <w:pStyle w:val="a8"/>
        <w:tabs>
          <w:tab w:val="left" w:pos="993"/>
        </w:tabs>
        <w:spacing w:line="276" w:lineRule="auto"/>
        <w:ind w:left="709"/>
        <w:jc w:val="left"/>
        <w:rPr>
          <w:szCs w:val="24"/>
        </w:rPr>
      </w:pPr>
    </w:p>
    <w:p w:rsidR="00C33172" w:rsidRPr="001D30DB" w:rsidRDefault="00C33172" w:rsidP="00D60B45">
      <w:pPr>
        <w:pStyle w:val="a8"/>
        <w:spacing w:line="276" w:lineRule="auto"/>
        <w:ind w:left="0" w:firstLine="709"/>
        <w:rPr>
          <w:b/>
          <w:szCs w:val="24"/>
        </w:rPr>
      </w:pPr>
      <w:r w:rsidRPr="001D30DB">
        <w:rPr>
          <w:b/>
          <w:szCs w:val="24"/>
        </w:rPr>
        <w:t>Меры контроля:</w:t>
      </w:r>
    </w:p>
    <w:p w:rsidR="00C33172" w:rsidRPr="001D30DB" w:rsidRDefault="00C33172" w:rsidP="00D60B45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спецификация ингредиентов должна включать сведения о том, что закупаемый ингредиент не содержит инородных веществ, в том числе аллергенов, которые не указаны в описании ингредиентов;</w:t>
      </w:r>
    </w:p>
    <w:p w:rsidR="00C33172" w:rsidRPr="001D30DB" w:rsidRDefault="00C33172" w:rsidP="00D60B45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исключение перекрёстных загрязнений;</w:t>
      </w:r>
    </w:p>
    <w:p w:rsidR="00C33172" w:rsidRPr="001D30DB" w:rsidRDefault="00C33172" w:rsidP="00D60B45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соблюдение требований к условиям и срокам хранения;</w:t>
      </w:r>
    </w:p>
    <w:p w:rsidR="00C33172" w:rsidRPr="001D30DB" w:rsidRDefault="00C33172" w:rsidP="00D60B45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соблюдение товарного соседства.</w:t>
      </w: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b/>
          <w:szCs w:val="24"/>
        </w:rPr>
      </w:pPr>
      <w:r w:rsidRPr="001D30DB">
        <w:rPr>
          <w:szCs w:val="24"/>
        </w:rPr>
        <w:t xml:space="preserve">Ответственность за исключение / снижение содержания аллергенов в пищевой продукции несёт </w:t>
      </w:r>
      <w:r w:rsidR="00520302">
        <w:rPr>
          <w:b/>
          <w:szCs w:val="24"/>
        </w:rPr>
        <w:t>Заведующий производством</w:t>
      </w:r>
      <w:r w:rsidRPr="001D30DB">
        <w:rPr>
          <w:b/>
          <w:szCs w:val="24"/>
        </w:rPr>
        <w:t>.</w:t>
      </w:r>
    </w:p>
    <w:p w:rsidR="00C33172" w:rsidRPr="001D30DB" w:rsidRDefault="00C33172" w:rsidP="00D60B45">
      <w:pPr>
        <w:spacing w:line="276" w:lineRule="auto"/>
        <w:ind w:firstLine="709"/>
        <w:rPr>
          <w:b/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Форма для документирования потенциально опасных факторов представлена в Приложении 1 настоящей методики.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Перечень потенциально опасных факторов утверждается Руководителем группы ХАССП.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br w:type="page"/>
      </w:r>
    </w:p>
    <w:p w:rsidR="00C33172" w:rsidRPr="001D30DB" w:rsidRDefault="00C33172" w:rsidP="005C37B7">
      <w:pPr>
        <w:pStyle w:val="a8"/>
        <w:tabs>
          <w:tab w:val="left" w:pos="1200"/>
        </w:tabs>
        <w:spacing w:line="276" w:lineRule="auto"/>
        <w:ind w:left="0" w:firstLine="709"/>
        <w:rPr>
          <w:b/>
          <w:szCs w:val="24"/>
        </w:rPr>
      </w:pPr>
      <w:r w:rsidRPr="001D30DB">
        <w:rPr>
          <w:b/>
          <w:szCs w:val="24"/>
        </w:rPr>
        <w:t>4.3. Методика анализа рисков и выбора учитываемых опасных факторов</w:t>
      </w:r>
    </w:p>
    <w:p w:rsidR="00C33172" w:rsidRPr="001D30DB" w:rsidRDefault="00C33172" w:rsidP="00D60B45">
      <w:pPr>
        <w:pStyle w:val="a8"/>
        <w:spacing w:line="276" w:lineRule="auto"/>
        <w:ind w:left="709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Оценка тяжести последствий возникновения опасного фактора осуществляется экспертным путём по 4-х бальной шкале:</w:t>
      </w:r>
    </w:p>
    <w:p w:rsidR="00C33172" w:rsidRPr="001D30DB" w:rsidRDefault="00C33172" w:rsidP="00D60B45">
      <w:pPr>
        <w:pStyle w:val="a8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1 балл – снижение потребительской привлекательности;</w:t>
      </w:r>
    </w:p>
    <w:p w:rsidR="00C33172" w:rsidRPr="001D30DB" w:rsidRDefault="00C33172" w:rsidP="00D60B45">
      <w:pPr>
        <w:pStyle w:val="a8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2 балла – лёгкая степень недомогания;</w:t>
      </w:r>
    </w:p>
    <w:p w:rsidR="00C33172" w:rsidRPr="001D30DB" w:rsidRDefault="00C33172" w:rsidP="00D60B45">
      <w:pPr>
        <w:pStyle w:val="a8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3 балла – средняя степень;</w:t>
      </w:r>
    </w:p>
    <w:p w:rsidR="00C33172" w:rsidRPr="001D30DB" w:rsidRDefault="00C33172" w:rsidP="00D60B45">
      <w:pPr>
        <w:pStyle w:val="a8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>4 балла – тяжёлая степень.</w:t>
      </w: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Оценка вероятности появления опасного фактора осуществляется экспертным путём по 4-бальной шкале:</w:t>
      </w:r>
    </w:p>
    <w:p w:rsidR="00C33172" w:rsidRPr="001D30DB" w:rsidRDefault="00C33172" w:rsidP="00D60B45">
      <w:pPr>
        <w:pStyle w:val="a8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 xml:space="preserve">1 балл – практически </w:t>
      </w:r>
      <w:proofErr w:type="gramStart"/>
      <w:r w:rsidRPr="001D30DB">
        <w:rPr>
          <w:szCs w:val="24"/>
        </w:rPr>
        <w:t>равна</w:t>
      </w:r>
      <w:proofErr w:type="gramEnd"/>
      <w:r w:rsidRPr="001D30DB">
        <w:rPr>
          <w:szCs w:val="24"/>
        </w:rPr>
        <w:t xml:space="preserve"> нулю;</w:t>
      </w:r>
    </w:p>
    <w:p w:rsidR="00C33172" w:rsidRPr="001D30DB" w:rsidRDefault="00C33172" w:rsidP="00D60B45">
      <w:pPr>
        <w:pStyle w:val="a8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 xml:space="preserve">2 балла – </w:t>
      </w:r>
      <w:proofErr w:type="gramStart"/>
      <w:r w:rsidRPr="001D30DB">
        <w:rPr>
          <w:szCs w:val="24"/>
        </w:rPr>
        <w:t>незначительная</w:t>
      </w:r>
      <w:proofErr w:type="gramEnd"/>
      <w:r w:rsidRPr="001D30DB">
        <w:rPr>
          <w:szCs w:val="24"/>
        </w:rPr>
        <w:t xml:space="preserve"> (раз в месяц и реже);</w:t>
      </w:r>
    </w:p>
    <w:p w:rsidR="00C33172" w:rsidRPr="001D30DB" w:rsidRDefault="00C33172" w:rsidP="00D60B45">
      <w:pPr>
        <w:pStyle w:val="a8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 xml:space="preserve">3 балла – </w:t>
      </w:r>
      <w:proofErr w:type="gramStart"/>
      <w:r w:rsidRPr="001D30DB">
        <w:rPr>
          <w:szCs w:val="24"/>
        </w:rPr>
        <w:t>значительная</w:t>
      </w:r>
      <w:proofErr w:type="gramEnd"/>
      <w:r w:rsidRPr="001D30DB">
        <w:rPr>
          <w:szCs w:val="24"/>
        </w:rPr>
        <w:t xml:space="preserve"> (несколько раз в месяц и чаще);</w:t>
      </w:r>
    </w:p>
    <w:p w:rsidR="00C33172" w:rsidRPr="001D30DB" w:rsidRDefault="00C33172" w:rsidP="00D60B45">
      <w:pPr>
        <w:pStyle w:val="a8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Cs w:val="24"/>
        </w:rPr>
      </w:pPr>
      <w:r w:rsidRPr="001D30DB">
        <w:rPr>
          <w:szCs w:val="24"/>
        </w:rPr>
        <w:t xml:space="preserve">4 балла – </w:t>
      </w:r>
      <w:proofErr w:type="gramStart"/>
      <w:r w:rsidRPr="001D30DB">
        <w:rPr>
          <w:szCs w:val="24"/>
        </w:rPr>
        <w:t>высокая</w:t>
      </w:r>
      <w:proofErr w:type="gramEnd"/>
      <w:r w:rsidRPr="001D30DB">
        <w:rPr>
          <w:szCs w:val="24"/>
        </w:rPr>
        <w:t xml:space="preserve"> (постоянно, несколько раз в смену).</w:t>
      </w: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Результаты оценки указываются в Приложении 1.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Необходимость учёта рассматриваемого опасного фактора определяется по диаграмме: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object w:dxaOrig="10791" w:dyaOrig="5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5pt;height:211pt" o:ole="">
            <v:imagedata r:id="rId8" o:title=""/>
          </v:shape>
          <o:OLEObject Type="Embed" ProgID="Visio.Drawing.11" ShapeID="_x0000_i1025" DrawAspect="Content" ObjectID="_1603629887" r:id="rId9"/>
        </w:objec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Положение точки, с координатами численно равными баллам вероятности реализации опасного фактора и тяжести последствий по оси абсцисс и ординат соответственно, в области недопустимого риска, либо на границе с допустимым риском расценивается как необходимость учёта данного потенциального опасного фактора.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В случае принятия решения, об учёте рассматриваемого потенциально опасного фактора в графе 7 таблицы в Приложении 1 проставляется «+».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При определении критических контрольных точек рекомендуется использовать следующий алгоритм, представленный в Приложении 2. При определении ККТ необходимо проводить анализ по каждому виду выбранных и учитываемых опасных факторов и заносить информацию в Приложение 3. После того как все опасные факторы определены:</w:t>
      </w:r>
    </w:p>
    <w:p w:rsidR="00C33172" w:rsidRPr="001D30DB" w:rsidRDefault="00C33172" w:rsidP="00D60B45">
      <w:pPr>
        <w:pStyle w:val="a8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color w:val="000000"/>
          <w:szCs w:val="24"/>
        </w:rPr>
      </w:pPr>
      <w:r w:rsidRPr="001D30DB">
        <w:rPr>
          <w:color w:val="000000"/>
          <w:szCs w:val="24"/>
        </w:rPr>
        <w:t>как ККТ – необходимо разработать План ХАССП, который состоит из листов ХАССП (Приложение 4);</w:t>
      </w:r>
    </w:p>
    <w:p w:rsidR="00C33172" w:rsidRPr="001D30DB" w:rsidRDefault="00C33172" w:rsidP="00D60B45">
      <w:pPr>
        <w:pStyle w:val="a8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color w:val="000000"/>
          <w:szCs w:val="24"/>
        </w:rPr>
      </w:pPr>
      <w:r w:rsidRPr="001D30DB">
        <w:rPr>
          <w:color w:val="000000"/>
          <w:szCs w:val="24"/>
        </w:rPr>
        <w:t>как потенциальные опасности – необходимо управлять ими в рамках производственного контроля.</w:t>
      </w:r>
    </w:p>
    <w:p w:rsidR="00C33172" w:rsidRPr="001D30DB" w:rsidRDefault="00C33172" w:rsidP="00D60B45">
      <w:pPr>
        <w:spacing w:line="276" w:lineRule="auto"/>
        <w:rPr>
          <w:color w:val="000000"/>
          <w:szCs w:val="24"/>
        </w:rPr>
      </w:pPr>
    </w:p>
    <w:p w:rsidR="00C33172" w:rsidRPr="001D30DB" w:rsidRDefault="00C33172" w:rsidP="005C37B7">
      <w:pPr>
        <w:pStyle w:val="2"/>
        <w:tabs>
          <w:tab w:val="left" w:pos="1080"/>
        </w:tabs>
        <w:spacing w:before="0" w:after="0" w:line="276" w:lineRule="auto"/>
        <w:ind w:firstLine="709"/>
        <w:rPr>
          <w:caps/>
          <w:sz w:val="24"/>
          <w:szCs w:val="24"/>
        </w:rPr>
      </w:pPr>
      <w:bookmarkStart w:id="8" w:name="_Toc461712789"/>
      <w:r w:rsidRPr="001D30DB">
        <w:rPr>
          <w:caps/>
          <w:sz w:val="24"/>
          <w:szCs w:val="24"/>
        </w:rPr>
        <w:t>5. Ответственность</w:t>
      </w:r>
      <w:bookmarkEnd w:id="8"/>
    </w:p>
    <w:p w:rsidR="00C33172" w:rsidRPr="001D30DB" w:rsidRDefault="00C33172" w:rsidP="00D60B45">
      <w:pPr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Ответственность за разработку данной методики, внесение изменений в её содержание несёт группа ХАССП.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Все сотрудники Учреждения, вовлечённые в процессы обеспечения качества и безопасности пищевой продукции, ответственны за осознанное исполнение требований данной методики.</w:t>
      </w: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</w:p>
    <w:p w:rsidR="00C33172" w:rsidRPr="001D30DB" w:rsidRDefault="00C33172" w:rsidP="00D60B45">
      <w:pPr>
        <w:pStyle w:val="2"/>
        <w:numPr>
          <w:ilvl w:val="0"/>
          <w:numId w:val="7"/>
        </w:numPr>
        <w:tabs>
          <w:tab w:val="left" w:pos="1080"/>
        </w:tabs>
        <w:spacing w:before="0" w:after="0" w:line="276" w:lineRule="auto"/>
        <w:ind w:left="0" w:firstLine="709"/>
        <w:rPr>
          <w:caps/>
          <w:sz w:val="24"/>
          <w:szCs w:val="24"/>
        </w:rPr>
      </w:pPr>
      <w:bookmarkStart w:id="9" w:name="_Toc461712790"/>
      <w:r w:rsidRPr="001D30DB">
        <w:rPr>
          <w:caps/>
          <w:sz w:val="24"/>
          <w:szCs w:val="24"/>
        </w:rPr>
        <w:t>Хранение</w:t>
      </w:r>
      <w:bookmarkEnd w:id="9"/>
    </w:p>
    <w:p w:rsidR="00C33172" w:rsidRPr="001D30DB" w:rsidRDefault="00C33172" w:rsidP="00D60B45">
      <w:pPr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rPr>
          <w:szCs w:val="24"/>
        </w:rPr>
      </w:pPr>
      <w:r w:rsidRPr="001D30DB">
        <w:rPr>
          <w:szCs w:val="24"/>
        </w:rPr>
        <w:t>Данная методика хранится в папке «Программа ХАССП». Копии документа могут быть переданы на рабочие места.</w:t>
      </w:r>
    </w:p>
    <w:p w:rsidR="00C33172" w:rsidRPr="001D30DB" w:rsidRDefault="00C33172" w:rsidP="00D60B45">
      <w:pPr>
        <w:spacing w:line="276" w:lineRule="auto"/>
        <w:jc w:val="left"/>
        <w:rPr>
          <w:szCs w:val="24"/>
        </w:rPr>
      </w:pPr>
      <w:r w:rsidRPr="001D30DB">
        <w:rPr>
          <w:szCs w:val="24"/>
        </w:rPr>
        <w:br w:type="page"/>
      </w:r>
    </w:p>
    <w:p w:rsidR="00C33172" w:rsidRPr="001D30DB" w:rsidRDefault="00C33172" w:rsidP="00D60B45">
      <w:pPr>
        <w:pStyle w:val="2"/>
        <w:spacing w:before="0" w:after="0" w:line="276" w:lineRule="auto"/>
        <w:jc w:val="right"/>
        <w:rPr>
          <w:sz w:val="24"/>
          <w:szCs w:val="24"/>
        </w:rPr>
      </w:pPr>
      <w:bookmarkStart w:id="10" w:name="_Toc461712791"/>
      <w:r w:rsidRPr="001D30DB">
        <w:rPr>
          <w:sz w:val="24"/>
          <w:szCs w:val="24"/>
        </w:rPr>
        <w:t>Приложение 1</w:t>
      </w:r>
      <w:bookmarkEnd w:id="10"/>
    </w:p>
    <w:p w:rsidR="00C33172" w:rsidRPr="001D30DB" w:rsidRDefault="00C33172" w:rsidP="00D60B45">
      <w:pPr>
        <w:spacing w:line="276" w:lineRule="auto"/>
        <w:ind w:firstLine="709"/>
        <w:jc w:val="right"/>
        <w:rPr>
          <w:szCs w:val="24"/>
        </w:rPr>
      </w:pPr>
      <w:r w:rsidRPr="001D30DB">
        <w:rPr>
          <w:szCs w:val="24"/>
        </w:rPr>
        <w:t>(обязательное)</w:t>
      </w:r>
    </w:p>
    <w:p w:rsidR="00C33172" w:rsidRDefault="00C33172" w:rsidP="00D60B45">
      <w:pPr>
        <w:spacing w:line="276" w:lineRule="auto"/>
        <w:ind w:firstLine="709"/>
        <w:jc w:val="right"/>
        <w:rPr>
          <w:szCs w:val="24"/>
        </w:rPr>
      </w:pPr>
    </w:p>
    <w:p w:rsidR="00C33172" w:rsidRDefault="00C33172" w:rsidP="00D60B45">
      <w:pPr>
        <w:spacing w:line="276" w:lineRule="auto"/>
        <w:ind w:firstLine="709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ind w:firstLine="709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Форма</w:t>
      </w:r>
    </w:p>
    <w:p w:rsidR="00C33172" w:rsidRPr="001D30DB" w:rsidRDefault="00C33172" w:rsidP="00D60B45">
      <w:pPr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«Перечень опасных факторов»</w:t>
      </w:r>
    </w:p>
    <w:p w:rsidR="00C33172" w:rsidRPr="001D30DB" w:rsidRDefault="00C33172" w:rsidP="00D60B45">
      <w:pPr>
        <w:spacing w:line="276" w:lineRule="auto"/>
        <w:jc w:val="center"/>
        <w:rPr>
          <w:szCs w:val="24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078"/>
        <w:gridCol w:w="1788"/>
        <w:gridCol w:w="1862"/>
        <w:gridCol w:w="1508"/>
        <w:gridCol w:w="1483"/>
        <w:gridCol w:w="1063"/>
        <w:gridCol w:w="1346"/>
      </w:tblGrid>
      <w:tr w:rsidR="00C33172" w:rsidRPr="000E41DA" w:rsidTr="000E41DA">
        <w:tc>
          <w:tcPr>
            <w:tcW w:w="540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 xml:space="preserve">№ </w:t>
            </w:r>
            <w:proofErr w:type="gramStart"/>
            <w:r w:rsidRPr="000E41DA">
              <w:rPr>
                <w:sz w:val="20"/>
                <w:szCs w:val="22"/>
              </w:rPr>
              <w:t>п</w:t>
            </w:r>
            <w:proofErr w:type="gramEnd"/>
            <w:r w:rsidRPr="000E41DA">
              <w:rPr>
                <w:sz w:val="20"/>
                <w:szCs w:val="22"/>
              </w:rPr>
              <w:t>/п</w:t>
            </w:r>
          </w:p>
        </w:tc>
        <w:tc>
          <w:tcPr>
            <w:tcW w:w="1078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Процесс</w:t>
            </w:r>
          </w:p>
        </w:tc>
        <w:tc>
          <w:tcPr>
            <w:tcW w:w="1788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Потенциальная опасность</w:t>
            </w:r>
          </w:p>
        </w:tc>
        <w:tc>
          <w:tcPr>
            <w:tcW w:w="1862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Характеристика / последствия</w:t>
            </w:r>
          </w:p>
        </w:tc>
        <w:tc>
          <w:tcPr>
            <w:tcW w:w="1508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Вероятность появления</w:t>
            </w:r>
          </w:p>
        </w:tc>
        <w:tc>
          <w:tcPr>
            <w:tcW w:w="1483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Тяжесть последствия</w:t>
            </w:r>
          </w:p>
        </w:tc>
        <w:tc>
          <w:tcPr>
            <w:tcW w:w="1063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Принятие фактора</w:t>
            </w:r>
          </w:p>
        </w:tc>
        <w:tc>
          <w:tcPr>
            <w:tcW w:w="1346" w:type="dxa"/>
            <w:vAlign w:val="center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  <w:r w:rsidRPr="000E41DA">
              <w:rPr>
                <w:sz w:val="20"/>
                <w:szCs w:val="22"/>
              </w:rPr>
              <w:t>Примечание</w:t>
            </w:r>
          </w:p>
        </w:tc>
      </w:tr>
      <w:tr w:rsidR="00C33172" w:rsidRPr="000E41DA" w:rsidTr="000E41DA">
        <w:tc>
          <w:tcPr>
            <w:tcW w:w="540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7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8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862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8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  <w:tr w:rsidR="00C33172" w:rsidRPr="000E41DA" w:rsidTr="000E41DA">
        <w:tc>
          <w:tcPr>
            <w:tcW w:w="540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7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8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862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8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  <w:tr w:rsidR="00C33172" w:rsidRPr="000E41DA" w:rsidTr="000E41DA">
        <w:tc>
          <w:tcPr>
            <w:tcW w:w="540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7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8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862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8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  <w:tr w:rsidR="00C33172" w:rsidRPr="000E41DA" w:rsidTr="000E41DA">
        <w:tc>
          <w:tcPr>
            <w:tcW w:w="540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7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8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862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8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  <w:tr w:rsidR="00C33172" w:rsidRPr="000E41DA" w:rsidTr="000E41DA">
        <w:tc>
          <w:tcPr>
            <w:tcW w:w="540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7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8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862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8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  <w:tr w:rsidR="00C33172" w:rsidRPr="000E41DA" w:rsidTr="000E41DA">
        <w:tc>
          <w:tcPr>
            <w:tcW w:w="540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7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78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862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48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63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346" w:type="dxa"/>
          </w:tcPr>
          <w:p w:rsidR="00C33172" w:rsidRPr="000E41DA" w:rsidRDefault="00C33172" w:rsidP="00D60B45">
            <w:pPr>
              <w:spacing w:line="276" w:lineRule="auto"/>
              <w:jc w:val="center"/>
              <w:rPr>
                <w:sz w:val="20"/>
                <w:szCs w:val="22"/>
              </w:rPr>
            </w:pPr>
          </w:p>
        </w:tc>
      </w:tr>
    </w:tbl>
    <w:p w:rsidR="00C33172" w:rsidRPr="001D30DB" w:rsidRDefault="00C33172" w:rsidP="00CA2A13">
      <w:pPr>
        <w:spacing w:line="276" w:lineRule="auto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jc w:val="left"/>
        <w:rPr>
          <w:szCs w:val="24"/>
        </w:rPr>
      </w:pPr>
      <w:r w:rsidRPr="001D30DB">
        <w:rPr>
          <w:szCs w:val="24"/>
        </w:rPr>
        <w:br w:type="page"/>
      </w:r>
    </w:p>
    <w:p w:rsidR="00C33172" w:rsidRPr="001D30DB" w:rsidRDefault="00C33172" w:rsidP="00D60B45">
      <w:pPr>
        <w:pStyle w:val="2"/>
        <w:spacing w:before="0" w:after="0" w:line="276" w:lineRule="auto"/>
        <w:jc w:val="right"/>
        <w:rPr>
          <w:sz w:val="24"/>
          <w:szCs w:val="24"/>
        </w:rPr>
      </w:pPr>
      <w:bookmarkStart w:id="11" w:name="_Toc461712792"/>
      <w:r w:rsidRPr="001D30DB">
        <w:rPr>
          <w:sz w:val="24"/>
          <w:szCs w:val="24"/>
        </w:rPr>
        <w:t>Приложение 2</w:t>
      </w:r>
      <w:bookmarkEnd w:id="11"/>
    </w:p>
    <w:p w:rsidR="00C33172" w:rsidRPr="001D30DB" w:rsidRDefault="00C33172" w:rsidP="00D60B45">
      <w:pPr>
        <w:spacing w:line="276" w:lineRule="auto"/>
        <w:ind w:firstLine="709"/>
        <w:jc w:val="right"/>
        <w:rPr>
          <w:szCs w:val="24"/>
        </w:rPr>
      </w:pPr>
      <w:r w:rsidRPr="001D30DB">
        <w:rPr>
          <w:szCs w:val="24"/>
        </w:rPr>
        <w:t>(рекомендуемое)</w:t>
      </w:r>
    </w:p>
    <w:p w:rsidR="00C33172" w:rsidRPr="001D30DB" w:rsidRDefault="00C33172" w:rsidP="00D60B45">
      <w:pPr>
        <w:spacing w:line="276" w:lineRule="auto"/>
        <w:ind w:firstLine="709"/>
        <w:jc w:val="right"/>
        <w:rPr>
          <w:szCs w:val="24"/>
        </w:rPr>
      </w:pPr>
    </w:p>
    <w:p w:rsidR="00C33172" w:rsidRPr="001D30DB" w:rsidRDefault="00C33172" w:rsidP="00D60B45">
      <w:pPr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Алгоритм определения ККТ</w:t>
      </w:r>
    </w:p>
    <w:p w:rsidR="00C33172" w:rsidRPr="001D30DB" w:rsidRDefault="00C33172" w:rsidP="00D60B45">
      <w:pPr>
        <w:spacing w:line="276" w:lineRule="auto"/>
        <w:ind w:firstLine="709"/>
        <w:jc w:val="center"/>
        <w:rPr>
          <w:b/>
          <w:szCs w:val="24"/>
        </w:rPr>
      </w:pPr>
    </w:p>
    <w:p w:rsidR="00C33172" w:rsidRPr="001D30DB" w:rsidRDefault="00520302" w:rsidP="00D60B45">
      <w:pPr>
        <w:spacing w:line="276" w:lineRule="auto"/>
        <w:ind w:firstLine="709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Рисунок 6" o:spid="_x0000_i1026" type="#_x0000_t75" style="width:451.4pt;height:465.8pt;visibility:visible">
            <v:imagedata r:id="rId10" o:title="" croptop="13795f" cropbottom="13076f" cropleft="18459f" cropright="16869f"/>
          </v:shape>
        </w:pict>
      </w: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spacing w:line="276" w:lineRule="auto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rPr>
          <w:szCs w:val="24"/>
        </w:rPr>
      </w:pPr>
      <w:r w:rsidRPr="001D30DB">
        <w:rPr>
          <w:szCs w:val="24"/>
        </w:rPr>
        <w:br w:type="page"/>
      </w:r>
    </w:p>
    <w:p w:rsidR="00C33172" w:rsidRPr="001D30DB" w:rsidRDefault="00C33172" w:rsidP="00D60B45">
      <w:pPr>
        <w:pStyle w:val="2"/>
        <w:spacing w:before="0" w:after="0" w:line="276" w:lineRule="auto"/>
        <w:jc w:val="right"/>
        <w:rPr>
          <w:sz w:val="24"/>
          <w:szCs w:val="24"/>
        </w:rPr>
      </w:pPr>
      <w:bookmarkStart w:id="12" w:name="_Toc461712793"/>
      <w:r w:rsidRPr="001D30DB">
        <w:rPr>
          <w:sz w:val="24"/>
          <w:szCs w:val="24"/>
        </w:rPr>
        <w:t>Приложение 3</w:t>
      </w:r>
      <w:bookmarkEnd w:id="12"/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  <w:r w:rsidRPr="001D30DB">
        <w:rPr>
          <w:szCs w:val="24"/>
        </w:rPr>
        <w:t>(обязательное)</w:t>
      </w:r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Форма</w:t>
      </w: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«Определение ККТ»</w:t>
      </w: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7"/>
        <w:gridCol w:w="1822"/>
        <w:gridCol w:w="1236"/>
        <w:gridCol w:w="1158"/>
        <w:gridCol w:w="1158"/>
        <w:gridCol w:w="1158"/>
        <w:gridCol w:w="1158"/>
        <w:gridCol w:w="1190"/>
      </w:tblGrid>
      <w:tr w:rsidR="00C33172" w:rsidRPr="001D30DB" w:rsidTr="003A3AF0"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№ опасного фактора</w:t>
            </w:r>
          </w:p>
        </w:tc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Наименование операции</w:t>
            </w:r>
          </w:p>
        </w:tc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Фактор</w:t>
            </w:r>
          </w:p>
        </w:tc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А</w:t>
            </w:r>
            <w:proofErr w:type="gramStart"/>
            <w:r w:rsidRPr="001D30DB">
              <w:rPr>
                <w:b/>
                <w:szCs w:val="24"/>
              </w:rPr>
              <w:t>1</w:t>
            </w:r>
            <w:proofErr w:type="gramEnd"/>
          </w:p>
        </w:tc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А</w:t>
            </w:r>
            <w:proofErr w:type="gramStart"/>
            <w:r w:rsidRPr="001D30DB">
              <w:rPr>
                <w:b/>
                <w:szCs w:val="24"/>
              </w:rPr>
              <w:t>2</w:t>
            </w:r>
            <w:proofErr w:type="gramEnd"/>
          </w:p>
        </w:tc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А3</w:t>
            </w:r>
          </w:p>
        </w:tc>
        <w:tc>
          <w:tcPr>
            <w:tcW w:w="126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А</w:t>
            </w:r>
            <w:proofErr w:type="gramStart"/>
            <w:r w:rsidRPr="001D30DB">
              <w:rPr>
                <w:b/>
                <w:szCs w:val="24"/>
              </w:rPr>
              <w:t>4</w:t>
            </w:r>
            <w:proofErr w:type="gramEnd"/>
          </w:p>
        </w:tc>
        <w:tc>
          <w:tcPr>
            <w:tcW w:w="1268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ККТ</w:t>
            </w: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33172" w:rsidRPr="001D30DB" w:rsidTr="003A3AF0"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6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szCs w:val="24"/>
        </w:rPr>
      </w:pPr>
    </w:p>
    <w:p w:rsidR="00C33172" w:rsidRPr="001D30DB" w:rsidRDefault="00C33172" w:rsidP="00D60B45">
      <w:pPr>
        <w:spacing w:line="276" w:lineRule="auto"/>
        <w:jc w:val="left"/>
        <w:rPr>
          <w:szCs w:val="24"/>
        </w:rPr>
      </w:pPr>
      <w:r w:rsidRPr="001D30DB">
        <w:rPr>
          <w:szCs w:val="24"/>
        </w:rPr>
        <w:br w:type="page"/>
      </w:r>
    </w:p>
    <w:p w:rsidR="00C33172" w:rsidRPr="001D30DB" w:rsidRDefault="00C33172" w:rsidP="00D60B45">
      <w:pPr>
        <w:pStyle w:val="2"/>
        <w:spacing w:before="0" w:after="0" w:line="276" w:lineRule="auto"/>
        <w:jc w:val="right"/>
        <w:rPr>
          <w:sz w:val="24"/>
          <w:szCs w:val="24"/>
        </w:rPr>
      </w:pPr>
      <w:bookmarkStart w:id="13" w:name="_Toc461712794"/>
      <w:r w:rsidRPr="001D30DB">
        <w:rPr>
          <w:sz w:val="24"/>
          <w:szCs w:val="24"/>
        </w:rPr>
        <w:t>Приложение 4</w:t>
      </w:r>
      <w:bookmarkEnd w:id="13"/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  <w:r w:rsidRPr="001D30DB">
        <w:rPr>
          <w:szCs w:val="24"/>
        </w:rPr>
        <w:t>(обязательное)</w:t>
      </w:r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right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 xml:space="preserve">Форма </w:t>
      </w:r>
      <w:r w:rsidR="000E41DA">
        <w:rPr>
          <w:b/>
          <w:szCs w:val="24"/>
        </w:rPr>
        <w:t>«</w:t>
      </w:r>
      <w:r w:rsidRPr="001D30DB">
        <w:rPr>
          <w:b/>
          <w:szCs w:val="24"/>
        </w:rPr>
        <w:t>Лист ХАССП</w:t>
      </w:r>
      <w:r w:rsidR="000E41DA">
        <w:rPr>
          <w:b/>
          <w:szCs w:val="24"/>
        </w:rPr>
        <w:t>»</w:t>
      </w: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szCs w:val="24"/>
        </w:rPr>
      </w:pP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t>ККТ №1</w:t>
      </w:r>
    </w:p>
    <w:tbl>
      <w:tblPr>
        <w:tblpPr w:leftFromText="180" w:rightFromText="180" w:vertAnchor="text" w:horzAnchor="margin" w:tblpY="2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"/>
        <w:gridCol w:w="567"/>
        <w:gridCol w:w="2127"/>
        <w:gridCol w:w="1559"/>
        <w:gridCol w:w="850"/>
        <w:gridCol w:w="2092"/>
      </w:tblGrid>
      <w:tr w:rsidR="00C33172" w:rsidRPr="001D30DB" w:rsidTr="00617C8A">
        <w:trPr>
          <w:trHeight w:val="536"/>
        </w:trPr>
        <w:tc>
          <w:tcPr>
            <w:tcW w:w="251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Опасный фактор</w:t>
            </w:r>
          </w:p>
        </w:tc>
        <w:tc>
          <w:tcPr>
            <w:tcW w:w="7229" w:type="dxa"/>
            <w:gridSpan w:val="6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</w:tr>
      <w:tr w:rsidR="00C33172" w:rsidRPr="001D30DB" w:rsidTr="00617C8A">
        <w:trPr>
          <w:trHeight w:val="415"/>
        </w:trPr>
        <w:tc>
          <w:tcPr>
            <w:tcW w:w="2518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Процесс</w:t>
            </w:r>
          </w:p>
        </w:tc>
        <w:tc>
          <w:tcPr>
            <w:tcW w:w="7229" w:type="dxa"/>
            <w:gridSpan w:val="6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</w:tr>
      <w:tr w:rsidR="00C33172" w:rsidRPr="001D30DB" w:rsidTr="00617C8A">
        <w:trPr>
          <w:trHeight w:val="305"/>
        </w:trPr>
        <w:tc>
          <w:tcPr>
            <w:tcW w:w="9747" w:type="dxa"/>
            <w:gridSpan w:val="7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Контроль</w:t>
            </w:r>
          </w:p>
        </w:tc>
      </w:tr>
      <w:tr w:rsidR="00C33172" w:rsidRPr="001D30DB" w:rsidTr="00617C8A">
        <w:trPr>
          <w:trHeight w:val="353"/>
        </w:trPr>
        <w:tc>
          <w:tcPr>
            <w:tcW w:w="3119" w:type="dxa"/>
            <w:gridSpan w:val="3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Объект контроля</w:t>
            </w:r>
          </w:p>
        </w:tc>
        <w:tc>
          <w:tcPr>
            <w:tcW w:w="3686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Контролируемый параметр</w:t>
            </w:r>
          </w:p>
        </w:tc>
        <w:tc>
          <w:tcPr>
            <w:tcW w:w="2942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Критические пределы</w:t>
            </w:r>
          </w:p>
        </w:tc>
      </w:tr>
      <w:tr w:rsidR="00C33172" w:rsidRPr="001D30DB" w:rsidTr="00F43A90">
        <w:trPr>
          <w:trHeight w:val="734"/>
        </w:trPr>
        <w:tc>
          <w:tcPr>
            <w:tcW w:w="3119" w:type="dxa"/>
            <w:gridSpan w:val="3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3686" w:type="dxa"/>
            <w:gridSpan w:val="2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942" w:type="dxa"/>
            <w:gridSpan w:val="2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</w:tr>
      <w:tr w:rsidR="00C33172" w:rsidRPr="001D30DB" w:rsidTr="00617C8A">
        <w:trPr>
          <w:trHeight w:val="352"/>
        </w:trPr>
        <w:tc>
          <w:tcPr>
            <w:tcW w:w="9747" w:type="dxa"/>
            <w:gridSpan w:val="7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Мониторинг</w:t>
            </w:r>
          </w:p>
        </w:tc>
      </w:tr>
      <w:tr w:rsidR="00C33172" w:rsidRPr="001D30DB" w:rsidTr="00617C8A">
        <w:trPr>
          <w:trHeight w:val="408"/>
        </w:trPr>
        <w:tc>
          <w:tcPr>
            <w:tcW w:w="2552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Процедура</w:t>
            </w:r>
          </w:p>
        </w:tc>
        <w:tc>
          <w:tcPr>
            <w:tcW w:w="2694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Периодичность</w:t>
            </w:r>
          </w:p>
        </w:tc>
        <w:tc>
          <w:tcPr>
            <w:tcW w:w="2409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Ответственный</w:t>
            </w:r>
          </w:p>
        </w:tc>
        <w:tc>
          <w:tcPr>
            <w:tcW w:w="2092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Записи</w:t>
            </w:r>
          </w:p>
        </w:tc>
      </w:tr>
      <w:tr w:rsidR="00C33172" w:rsidRPr="001D30DB" w:rsidTr="00617C8A">
        <w:trPr>
          <w:trHeight w:val="699"/>
        </w:trPr>
        <w:tc>
          <w:tcPr>
            <w:tcW w:w="2552" w:type="dxa"/>
            <w:gridSpan w:val="2"/>
            <w:vAlign w:val="center"/>
          </w:tcPr>
          <w:p w:rsidR="00C33172" w:rsidRPr="001D30DB" w:rsidRDefault="00C33172" w:rsidP="00D60B45">
            <w:pPr>
              <w:pStyle w:val="a8"/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33172" w:rsidRPr="001D30DB" w:rsidRDefault="00C33172" w:rsidP="00D60B45">
            <w:pPr>
              <w:spacing w:line="276" w:lineRule="auto"/>
              <w:ind w:firstLine="249"/>
              <w:jc w:val="center"/>
              <w:rPr>
                <w:szCs w:val="24"/>
              </w:rPr>
            </w:pPr>
          </w:p>
        </w:tc>
      </w:tr>
      <w:tr w:rsidR="00C33172" w:rsidRPr="001D30DB" w:rsidTr="00617C8A">
        <w:trPr>
          <w:trHeight w:val="414"/>
        </w:trPr>
        <w:tc>
          <w:tcPr>
            <w:tcW w:w="9747" w:type="dxa"/>
            <w:gridSpan w:val="7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Коррекция и корректирующие мероприятия</w:t>
            </w:r>
          </w:p>
        </w:tc>
      </w:tr>
      <w:tr w:rsidR="00C33172" w:rsidRPr="001D30DB" w:rsidTr="00617C8A">
        <w:trPr>
          <w:trHeight w:val="699"/>
        </w:trPr>
        <w:tc>
          <w:tcPr>
            <w:tcW w:w="5246" w:type="dxa"/>
            <w:gridSpan w:val="4"/>
            <w:vAlign w:val="center"/>
          </w:tcPr>
          <w:p w:rsidR="00C33172" w:rsidRPr="001D30DB" w:rsidRDefault="00C33172" w:rsidP="00D60B45">
            <w:pPr>
              <w:pStyle w:val="a8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Коррекция и корректирующие действия</w:t>
            </w:r>
          </w:p>
          <w:p w:rsidR="00C33172" w:rsidRPr="001D30DB" w:rsidRDefault="00C33172" w:rsidP="00D60B45">
            <w:pPr>
              <w:pStyle w:val="a8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  <w:vertAlign w:val="subscript"/>
              </w:rPr>
              <w:t>(устранение отклонения от пределов и причины отклонения)</w:t>
            </w:r>
          </w:p>
        </w:tc>
        <w:tc>
          <w:tcPr>
            <w:tcW w:w="2409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Ответственный</w:t>
            </w:r>
          </w:p>
        </w:tc>
        <w:tc>
          <w:tcPr>
            <w:tcW w:w="2092" w:type="dxa"/>
            <w:vAlign w:val="center"/>
          </w:tcPr>
          <w:p w:rsidR="00C33172" w:rsidRPr="001D30DB" w:rsidRDefault="00C33172" w:rsidP="00D60B45">
            <w:pPr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Записи</w:t>
            </w:r>
          </w:p>
        </w:tc>
      </w:tr>
      <w:tr w:rsidR="00C33172" w:rsidRPr="001D30DB" w:rsidTr="00617C8A">
        <w:trPr>
          <w:trHeight w:val="699"/>
        </w:trPr>
        <w:tc>
          <w:tcPr>
            <w:tcW w:w="5246" w:type="dxa"/>
            <w:gridSpan w:val="4"/>
            <w:vAlign w:val="center"/>
          </w:tcPr>
          <w:p w:rsidR="00C33172" w:rsidRPr="001D30DB" w:rsidRDefault="00C33172" w:rsidP="00D60B45">
            <w:pPr>
              <w:pStyle w:val="a8"/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33172" w:rsidRPr="001D30DB" w:rsidRDefault="00C33172" w:rsidP="00D60B45">
            <w:pPr>
              <w:spacing w:line="276" w:lineRule="auto"/>
              <w:ind w:firstLine="249"/>
              <w:jc w:val="center"/>
              <w:rPr>
                <w:szCs w:val="24"/>
              </w:rPr>
            </w:pPr>
          </w:p>
        </w:tc>
      </w:tr>
      <w:tr w:rsidR="00C33172" w:rsidRPr="001D30DB" w:rsidTr="00617C8A">
        <w:trPr>
          <w:trHeight w:val="699"/>
        </w:trPr>
        <w:tc>
          <w:tcPr>
            <w:tcW w:w="5246" w:type="dxa"/>
            <w:gridSpan w:val="4"/>
            <w:vAlign w:val="center"/>
          </w:tcPr>
          <w:p w:rsidR="00C33172" w:rsidRPr="001D30DB" w:rsidRDefault="00C33172" w:rsidP="00D60B45">
            <w:pPr>
              <w:pStyle w:val="a8"/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33172" w:rsidRPr="001D30DB" w:rsidRDefault="00C33172" w:rsidP="00D60B45">
            <w:pPr>
              <w:spacing w:line="276" w:lineRule="auto"/>
              <w:ind w:firstLine="249"/>
              <w:jc w:val="center"/>
              <w:rPr>
                <w:szCs w:val="24"/>
              </w:rPr>
            </w:pPr>
          </w:p>
        </w:tc>
      </w:tr>
      <w:tr w:rsidR="00C33172" w:rsidRPr="001D30DB" w:rsidTr="00617C8A">
        <w:trPr>
          <w:trHeight w:val="699"/>
        </w:trPr>
        <w:tc>
          <w:tcPr>
            <w:tcW w:w="5246" w:type="dxa"/>
            <w:gridSpan w:val="4"/>
            <w:vAlign w:val="center"/>
          </w:tcPr>
          <w:p w:rsidR="00C33172" w:rsidRPr="001D30DB" w:rsidRDefault="00C33172" w:rsidP="00D60B45">
            <w:pPr>
              <w:pStyle w:val="a8"/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33172" w:rsidRPr="001D30DB" w:rsidRDefault="00C33172" w:rsidP="00D60B45">
            <w:pPr>
              <w:spacing w:line="276" w:lineRule="auto"/>
              <w:ind w:left="227"/>
              <w:jc w:val="center"/>
              <w:rPr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C33172" w:rsidRPr="001D30DB" w:rsidRDefault="00C33172" w:rsidP="00D60B45">
            <w:pPr>
              <w:spacing w:line="276" w:lineRule="auto"/>
              <w:ind w:firstLine="249"/>
              <w:jc w:val="center"/>
              <w:rPr>
                <w:szCs w:val="24"/>
              </w:rPr>
            </w:pPr>
          </w:p>
        </w:tc>
      </w:tr>
    </w:tbl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b/>
          <w:szCs w:val="24"/>
        </w:rPr>
      </w:pPr>
    </w:p>
    <w:p w:rsidR="00C33172" w:rsidRPr="001D30DB" w:rsidRDefault="00C33172" w:rsidP="005C37B7">
      <w:pPr>
        <w:spacing w:line="276" w:lineRule="auto"/>
        <w:jc w:val="center"/>
        <w:rPr>
          <w:b/>
          <w:szCs w:val="24"/>
        </w:rPr>
      </w:pPr>
      <w:r w:rsidRPr="001D30DB">
        <w:rPr>
          <w:b/>
          <w:szCs w:val="24"/>
        </w:rPr>
        <w:br w:type="page"/>
      </w:r>
      <w:r w:rsidRPr="001D30DB">
        <w:rPr>
          <w:b/>
          <w:szCs w:val="24"/>
        </w:rPr>
        <w:lastRenderedPageBreak/>
        <w:t>Лист рассылки и ознакомления</w:t>
      </w:r>
    </w:p>
    <w:p w:rsidR="00C33172" w:rsidRPr="001D30DB" w:rsidRDefault="00C33172" w:rsidP="00D60B45">
      <w:pPr>
        <w:tabs>
          <w:tab w:val="left" w:pos="2093"/>
        </w:tabs>
        <w:spacing w:line="276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7"/>
        <w:gridCol w:w="2027"/>
        <w:gridCol w:w="2027"/>
        <w:gridCol w:w="2028"/>
        <w:gridCol w:w="2028"/>
      </w:tblGrid>
      <w:tr w:rsidR="00C33172" w:rsidRPr="001D30DB" w:rsidTr="003A3AF0">
        <w:tc>
          <w:tcPr>
            <w:tcW w:w="202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Ф.И.О.</w:t>
            </w:r>
          </w:p>
        </w:tc>
        <w:tc>
          <w:tcPr>
            <w:tcW w:w="202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Должность</w:t>
            </w:r>
          </w:p>
        </w:tc>
        <w:tc>
          <w:tcPr>
            <w:tcW w:w="2027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№ копии</w:t>
            </w:r>
          </w:p>
        </w:tc>
        <w:tc>
          <w:tcPr>
            <w:tcW w:w="2028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Дата выдачи бумажной копии</w:t>
            </w:r>
          </w:p>
        </w:tc>
        <w:tc>
          <w:tcPr>
            <w:tcW w:w="2028" w:type="dxa"/>
            <w:vAlign w:val="center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  <w:r w:rsidRPr="001D30DB">
              <w:rPr>
                <w:b/>
                <w:szCs w:val="24"/>
              </w:rPr>
              <w:t>Подпись</w:t>
            </w:r>
          </w:p>
        </w:tc>
      </w:tr>
      <w:tr w:rsidR="00C33172" w:rsidRPr="001D30DB" w:rsidTr="003A3AF0">
        <w:trPr>
          <w:trHeight w:val="380"/>
        </w:trPr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C33172" w:rsidRPr="001D30DB" w:rsidTr="003A3AF0"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7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dxa"/>
          </w:tcPr>
          <w:p w:rsidR="00C33172" w:rsidRPr="001D30DB" w:rsidRDefault="00C33172" w:rsidP="00D60B45">
            <w:pPr>
              <w:tabs>
                <w:tab w:val="left" w:pos="2093"/>
              </w:tabs>
              <w:spacing w:line="276" w:lineRule="auto"/>
              <w:jc w:val="center"/>
              <w:rPr>
                <w:b/>
                <w:szCs w:val="24"/>
              </w:rPr>
            </w:pPr>
          </w:p>
        </w:tc>
      </w:tr>
    </w:tbl>
    <w:p w:rsidR="00C33172" w:rsidRPr="001D30DB" w:rsidRDefault="00C33172" w:rsidP="008E1486">
      <w:pPr>
        <w:spacing w:line="276" w:lineRule="auto"/>
        <w:jc w:val="center"/>
        <w:rPr>
          <w:b/>
          <w:szCs w:val="24"/>
        </w:rPr>
      </w:pPr>
    </w:p>
    <w:sectPr w:rsidR="00C33172" w:rsidRPr="001D30DB" w:rsidSect="001B6452">
      <w:headerReference w:type="default" r:id="rId11"/>
      <w:headerReference w:type="first" r:id="rId12"/>
      <w:pgSz w:w="11906" w:h="16838"/>
      <w:pgMar w:top="794" w:right="851" w:bottom="68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B6" w:rsidRDefault="007218B6" w:rsidP="000B01AD">
      <w:r>
        <w:separator/>
      </w:r>
    </w:p>
  </w:endnote>
  <w:endnote w:type="continuationSeparator" w:id="0">
    <w:p w:rsidR="007218B6" w:rsidRDefault="007218B6" w:rsidP="000B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B6" w:rsidRDefault="007218B6" w:rsidP="000B01AD">
      <w:r>
        <w:separator/>
      </w:r>
    </w:p>
  </w:footnote>
  <w:footnote w:type="continuationSeparator" w:id="0">
    <w:p w:rsidR="007218B6" w:rsidRDefault="007218B6" w:rsidP="000B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72" w:rsidRDefault="00C33172" w:rsidP="00B45D5D">
    <w:pPr>
      <w:pStyle w:val="7"/>
      <w:spacing w:before="0"/>
      <w:ind w:left="-40"/>
      <w:jc w:val="center"/>
      <w:rPr>
        <w:rStyle w:val="a7"/>
        <w:rFonts w:ascii="Times New Roman" w:hAnsi="Times New Roman"/>
        <w:i/>
        <w:color w:val="000000"/>
      </w:rPr>
    </w:pPr>
    <w:r>
      <w:rPr>
        <w:rFonts w:ascii="Times New Roman" w:hAnsi="Times New Roman"/>
        <w:b/>
      </w:rPr>
      <w:t>М</w:t>
    </w:r>
    <w:r w:rsidRPr="000B5C60">
      <w:rPr>
        <w:rFonts w:ascii="Times New Roman" w:hAnsi="Times New Roman"/>
        <w:b/>
      </w:rPr>
      <w:t>-</w:t>
    </w:r>
    <w:r>
      <w:rPr>
        <w:rFonts w:ascii="Times New Roman" w:hAnsi="Times New Roman"/>
        <w:b/>
        <w:lang w:val="en-US"/>
      </w:rPr>
      <w:t>07</w:t>
    </w:r>
    <w:r w:rsidRPr="000B5C60">
      <w:rPr>
        <w:rFonts w:ascii="Times New Roman" w:hAnsi="Times New Roman"/>
        <w:b/>
      </w:rPr>
      <w:t>-</w:t>
    </w:r>
    <w:r>
      <w:rPr>
        <w:rFonts w:ascii="Times New Roman" w:hAnsi="Times New Roman"/>
        <w:b/>
      </w:rPr>
      <w:t>2018</w:t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bCs/>
      </w:rPr>
      <w:t>Редакция</w:t>
    </w:r>
    <w:r>
      <w:rPr>
        <w:rFonts w:ascii="Times New Roman" w:hAnsi="Times New Roman"/>
        <w:b/>
        <w:bCs/>
        <w:color w:val="000000"/>
      </w:rPr>
      <w:t xml:space="preserve"> №</w:t>
    </w:r>
    <w:r w:rsidRPr="00B45D5D">
      <w:rPr>
        <w:rFonts w:ascii="Times New Roman" w:hAnsi="Times New Roman"/>
        <w:b/>
        <w:bCs/>
        <w:color w:val="000000"/>
      </w:rPr>
      <w:t>1</w:t>
    </w:r>
    <w:r w:rsidRPr="00B45D5D">
      <w:rPr>
        <w:rFonts w:ascii="Times New Roman" w:hAnsi="Times New Roman"/>
        <w:b/>
        <w:bCs/>
        <w:color w:val="000000"/>
      </w:rPr>
      <w:tab/>
    </w:r>
    <w:r w:rsidRPr="002C5626">
      <w:rPr>
        <w:rFonts w:ascii="Times New Roman" w:hAnsi="Times New Roman"/>
        <w:b/>
        <w:bCs/>
        <w:color w:val="000000"/>
      </w:rPr>
      <w:t>стр.</w:t>
    </w:r>
    <w:r>
      <w:rPr>
        <w:rFonts w:ascii="Times New Roman" w:hAnsi="Times New Roman"/>
        <w:b/>
        <w:bCs/>
        <w:color w:val="000000"/>
      </w:rPr>
      <w:t xml:space="preserve"> </w:t>
    </w:r>
    <w:r w:rsidRPr="002C5626">
      <w:rPr>
        <w:rStyle w:val="a7"/>
        <w:rFonts w:ascii="Times New Roman" w:hAnsi="Times New Roman"/>
        <w:color w:val="000000"/>
      </w:rPr>
      <w:fldChar w:fldCharType="begin"/>
    </w:r>
    <w:r w:rsidRPr="002C5626">
      <w:rPr>
        <w:rStyle w:val="a7"/>
        <w:rFonts w:ascii="Times New Roman" w:hAnsi="Times New Roman"/>
        <w:color w:val="000000"/>
      </w:rPr>
      <w:instrText xml:space="preserve"> PAGE </w:instrText>
    </w:r>
    <w:r w:rsidRPr="002C5626">
      <w:rPr>
        <w:rStyle w:val="a7"/>
        <w:rFonts w:ascii="Times New Roman" w:hAnsi="Times New Roman"/>
        <w:color w:val="000000"/>
      </w:rPr>
      <w:fldChar w:fldCharType="separate"/>
    </w:r>
    <w:r w:rsidR="00C46401">
      <w:rPr>
        <w:rStyle w:val="a7"/>
        <w:rFonts w:ascii="Times New Roman" w:hAnsi="Times New Roman"/>
        <w:noProof/>
        <w:color w:val="000000"/>
      </w:rPr>
      <w:t>4</w:t>
    </w:r>
    <w:r w:rsidRPr="002C5626">
      <w:rPr>
        <w:rStyle w:val="a7"/>
        <w:rFonts w:ascii="Times New Roman" w:hAnsi="Times New Roman"/>
        <w:color w:val="000000"/>
      </w:rPr>
      <w:fldChar w:fldCharType="end"/>
    </w:r>
    <w:r w:rsidRPr="002C5626">
      <w:rPr>
        <w:rFonts w:ascii="Times New Roman" w:hAnsi="Times New Roman"/>
        <w:b/>
        <w:bCs/>
        <w:color w:val="000000"/>
      </w:rPr>
      <w:t xml:space="preserve"> из </w:t>
    </w:r>
    <w:r w:rsidRPr="002C5626">
      <w:rPr>
        <w:rStyle w:val="a7"/>
        <w:rFonts w:ascii="Times New Roman" w:hAnsi="Times New Roman"/>
        <w:color w:val="000000"/>
      </w:rPr>
      <w:fldChar w:fldCharType="begin"/>
    </w:r>
    <w:r w:rsidRPr="002C5626">
      <w:rPr>
        <w:rStyle w:val="a7"/>
        <w:rFonts w:ascii="Times New Roman" w:hAnsi="Times New Roman"/>
        <w:color w:val="000000"/>
      </w:rPr>
      <w:instrText xml:space="preserve"> NUMPAGES </w:instrText>
    </w:r>
    <w:r w:rsidRPr="002C5626">
      <w:rPr>
        <w:rStyle w:val="a7"/>
        <w:rFonts w:ascii="Times New Roman" w:hAnsi="Times New Roman"/>
        <w:color w:val="000000"/>
      </w:rPr>
      <w:fldChar w:fldCharType="separate"/>
    </w:r>
    <w:r w:rsidR="00C46401">
      <w:rPr>
        <w:rStyle w:val="a7"/>
        <w:rFonts w:ascii="Times New Roman" w:hAnsi="Times New Roman"/>
        <w:noProof/>
        <w:color w:val="000000"/>
      </w:rPr>
      <w:t>14</w:t>
    </w:r>
    <w:r w:rsidRPr="002C5626">
      <w:rPr>
        <w:rStyle w:val="a7"/>
        <w:rFonts w:ascii="Times New Roman" w:hAnsi="Times New Roman"/>
        <w:color w:val="000000"/>
      </w:rPr>
      <w:fldChar w:fldCharType="end"/>
    </w:r>
  </w:p>
  <w:p w:rsidR="00C33172" w:rsidRPr="005F7080" w:rsidRDefault="00C33172" w:rsidP="005F70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520302" w:rsidRPr="00520302" w:rsidTr="009C1F12">
      <w:trPr>
        <w:trHeight w:val="1975"/>
      </w:trPr>
      <w:tc>
        <w:tcPr>
          <w:tcW w:w="1951" w:type="dxa"/>
        </w:tcPr>
        <w:p w:rsidR="00520302" w:rsidRPr="00520302" w:rsidRDefault="00520302" w:rsidP="00520302">
          <w:pPr>
            <w:spacing w:line="276" w:lineRule="auto"/>
            <w:ind w:right="-1"/>
            <w:jc w:val="center"/>
            <w:rPr>
              <w:szCs w:val="24"/>
            </w:rPr>
          </w:pPr>
          <w:r w:rsidRPr="00520302">
            <w:rPr>
              <w:b/>
              <w:noProof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520302" w:rsidRPr="00520302" w:rsidRDefault="00520302" w:rsidP="00520302">
          <w:pPr>
            <w:suppressAutoHyphens/>
            <w:ind w:firstLine="708"/>
            <w:jc w:val="left"/>
            <w:rPr>
              <w:szCs w:val="24"/>
            </w:rPr>
          </w:pPr>
        </w:p>
      </w:tc>
      <w:tc>
        <w:tcPr>
          <w:tcW w:w="8470" w:type="dxa"/>
        </w:tcPr>
        <w:p w:rsidR="00520302" w:rsidRPr="00520302" w:rsidRDefault="00520302" w:rsidP="00520302">
          <w:pPr>
            <w:jc w:val="center"/>
            <w:rPr>
              <w:b/>
              <w:szCs w:val="24"/>
              <w:lang w:eastAsia="ar-SA"/>
            </w:rPr>
          </w:pPr>
          <w:r w:rsidRPr="00520302">
            <w:rPr>
              <w:b/>
              <w:szCs w:val="24"/>
              <w:lang w:eastAsia="ar-SA"/>
            </w:rPr>
            <w:t xml:space="preserve">Система ХАССП / </w:t>
          </w:r>
          <w:proofErr w:type="gramStart"/>
          <w:r w:rsidRPr="00520302">
            <w:rPr>
              <w:b/>
              <w:szCs w:val="24"/>
              <w:lang w:eastAsia="ar-SA"/>
            </w:rPr>
            <w:t>ТР</w:t>
          </w:r>
          <w:proofErr w:type="gramEnd"/>
          <w:r w:rsidRPr="00520302">
            <w:rPr>
              <w:b/>
              <w:szCs w:val="24"/>
              <w:lang w:eastAsia="ar-SA"/>
            </w:rPr>
            <w:t xml:space="preserve"> ТС 021/2011</w:t>
          </w:r>
        </w:p>
        <w:p w:rsidR="00520302" w:rsidRPr="00520302" w:rsidRDefault="00520302" w:rsidP="00520302">
          <w:pPr>
            <w:jc w:val="center"/>
            <w:rPr>
              <w:b/>
              <w:szCs w:val="24"/>
              <w:lang w:eastAsia="ar-SA"/>
            </w:rPr>
          </w:pPr>
        </w:p>
        <w:p w:rsidR="00520302" w:rsidRPr="00520302" w:rsidRDefault="00520302" w:rsidP="00520302">
          <w:pPr>
            <w:jc w:val="center"/>
            <w:rPr>
              <w:b/>
              <w:szCs w:val="24"/>
              <w:lang w:eastAsia="ar-SA"/>
            </w:rPr>
          </w:pPr>
          <w:r w:rsidRPr="00520302">
            <w:rPr>
              <w:b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520302" w:rsidRPr="00520302" w:rsidRDefault="00520302" w:rsidP="00520302">
          <w:pPr>
            <w:jc w:val="center"/>
            <w:rPr>
              <w:b/>
              <w:szCs w:val="24"/>
              <w:lang w:eastAsia="ar-SA"/>
            </w:rPr>
          </w:pPr>
          <w:r w:rsidRPr="00520302">
            <w:rPr>
              <w:b/>
              <w:szCs w:val="24"/>
              <w:lang w:eastAsia="ar-SA"/>
            </w:rPr>
            <w:t>Ертарская средняя общеобразовательная школа №27</w:t>
          </w:r>
        </w:p>
        <w:p w:rsidR="00520302" w:rsidRPr="00520302" w:rsidRDefault="00520302" w:rsidP="00520302">
          <w:pPr>
            <w:jc w:val="center"/>
            <w:rPr>
              <w:b/>
              <w:szCs w:val="24"/>
              <w:lang w:eastAsia="ar-SA"/>
            </w:rPr>
          </w:pPr>
        </w:p>
        <w:p w:rsidR="00520302" w:rsidRPr="00520302" w:rsidRDefault="00520302" w:rsidP="00520302">
          <w:pPr>
            <w:jc w:val="center"/>
            <w:rPr>
              <w:b/>
              <w:szCs w:val="24"/>
            </w:rPr>
          </w:pPr>
          <w:proofErr w:type="gramStart"/>
          <w:r w:rsidRPr="00520302">
            <w:rPr>
              <w:sz w:val="20"/>
              <w:szCs w:val="24"/>
            </w:rPr>
            <w:t>Свердловская область, Тугулымский район, п. Ертарский, ул. Демьяна Бедного, д. 76</w:t>
          </w:r>
          <w:proofErr w:type="gramEnd"/>
        </w:p>
      </w:tc>
    </w:tr>
  </w:tbl>
  <w:p w:rsidR="00C33172" w:rsidRPr="00471987" w:rsidRDefault="00C33172" w:rsidP="006F2E50">
    <w:pPr>
      <w:pStyle w:val="a3"/>
      <w:tabs>
        <w:tab w:val="clear" w:pos="4677"/>
        <w:tab w:val="clear" w:pos="9355"/>
        <w:tab w:val="left" w:pos="2204"/>
      </w:tabs>
      <w:spacing w:line="276" w:lineRule="auto"/>
      <w:jc w:val="center"/>
      <w:rPr>
        <w:rFonts w:ascii="Times New Roman" w:hAnsi="Times New Roman"/>
        <w:bCs/>
        <w:color w:val="000000"/>
        <w:sz w:val="24"/>
        <w:szCs w:val="24"/>
      </w:rPr>
    </w:pPr>
    <w:r w:rsidRPr="00471987">
      <w:rPr>
        <w:rFonts w:ascii="Times New Roman" w:hAnsi="Times New Roman"/>
        <w:bCs/>
        <w:color w:val="000000"/>
        <w:sz w:val="24"/>
        <w:szCs w:val="24"/>
      </w:rPr>
      <w:t>Методика анализа опасных факторов и определения ККТ</w:t>
    </w:r>
  </w:p>
  <w:p w:rsidR="00C33172" w:rsidRPr="00471987" w:rsidRDefault="00C33172" w:rsidP="006F2E50">
    <w:pPr>
      <w:pStyle w:val="a3"/>
      <w:tabs>
        <w:tab w:val="clear" w:pos="4677"/>
        <w:tab w:val="clear" w:pos="9355"/>
        <w:tab w:val="left" w:pos="2204"/>
      </w:tabs>
      <w:spacing w:line="276" w:lineRule="auto"/>
      <w:jc w:val="center"/>
      <w:rPr>
        <w:rFonts w:ascii="Times New Roman" w:hAnsi="Times New Roman"/>
        <w:bCs/>
        <w:color w:val="000000"/>
        <w:sz w:val="24"/>
        <w:szCs w:val="24"/>
      </w:rPr>
    </w:pPr>
    <w:r w:rsidRPr="00471987">
      <w:rPr>
        <w:rFonts w:ascii="Times New Roman" w:hAnsi="Times New Roman"/>
        <w:bCs/>
        <w:color w:val="000000"/>
        <w:sz w:val="24"/>
        <w:szCs w:val="24"/>
      </w:rPr>
      <w:t>М-07-2018</w:t>
    </w:r>
  </w:p>
  <w:p w:rsidR="00C33172" w:rsidRPr="00471987" w:rsidRDefault="00C33172" w:rsidP="00B45D5D">
    <w:pPr>
      <w:pStyle w:val="a3"/>
      <w:tabs>
        <w:tab w:val="clear" w:pos="4677"/>
        <w:tab w:val="clear" w:pos="9355"/>
        <w:tab w:val="left" w:pos="2204"/>
      </w:tabs>
      <w:spacing w:line="276" w:lineRule="auto"/>
      <w:jc w:val="right"/>
      <w:rPr>
        <w:rFonts w:ascii="Times New Roman" w:hAnsi="Times New Roman"/>
        <w:b/>
        <w:sz w:val="24"/>
        <w:szCs w:val="24"/>
      </w:rPr>
    </w:pPr>
    <w:r w:rsidRPr="00471987">
      <w:rPr>
        <w:rFonts w:ascii="Times New Roman" w:hAnsi="Times New Roman"/>
        <w:b/>
        <w:bCs/>
        <w:color w:val="000000"/>
        <w:sz w:val="24"/>
        <w:szCs w:val="24"/>
      </w:rPr>
      <w:t>Редакция №1</w:t>
    </w:r>
    <w:r w:rsidRPr="00471987">
      <w:rPr>
        <w:rFonts w:ascii="Times New Roman" w:hAnsi="Times New Roman"/>
        <w:b/>
        <w:bCs/>
        <w:color w:val="000000"/>
        <w:sz w:val="24"/>
        <w:szCs w:val="24"/>
      </w:rPr>
      <w:tab/>
      <w:t xml:space="preserve">стр. </w:t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fldChar w:fldCharType="begin"/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instrText xml:space="preserve"> PAGE </w:instrText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fldChar w:fldCharType="separate"/>
    </w:r>
    <w:r w:rsidR="00C46401">
      <w:rPr>
        <w:rStyle w:val="a7"/>
        <w:rFonts w:ascii="Times New Roman" w:hAnsi="Times New Roman"/>
        <w:b/>
        <w:noProof/>
        <w:color w:val="000000"/>
        <w:sz w:val="24"/>
        <w:szCs w:val="24"/>
      </w:rPr>
      <w:t>1</w:t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fldChar w:fldCharType="end"/>
    </w:r>
    <w:r w:rsidRPr="00471987">
      <w:rPr>
        <w:rFonts w:ascii="Times New Roman" w:hAnsi="Times New Roman"/>
        <w:b/>
        <w:bCs/>
        <w:color w:val="000000"/>
        <w:sz w:val="24"/>
        <w:szCs w:val="24"/>
      </w:rPr>
      <w:t xml:space="preserve"> из </w:t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fldChar w:fldCharType="begin"/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instrText xml:space="preserve"> NUMPAGES </w:instrText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fldChar w:fldCharType="separate"/>
    </w:r>
    <w:r w:rsidR="00C46401">
      <w:rPr>
        <w:rStyle w:val="a7"/>
        <w:rFonts w:ascii="Times New Roman" w:hAnsi="Times New Roman"/>
        <w:b/>
        <w:noProof/>
        <w:color w:val="000000"/>
        <w:sz w:val="24"/>
        <w:szCs w:val="24"/>
      </w:rPr>
      <w:t>14</w:t>
    </w:r>
    <w:r w:rsidRPr="00471987">
      <w:rPr>
        <w:rStyle w:val="a7"/>
        <w:rFonts w:ascii="Times New Roman" w:hAnsi="Times New Roman"/>
        <w:b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5DB"/>
    <w:multiLevelType w:val="hybridMultilevel"/>
    <w:tmpl w:val="F0848256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85700"/>
    <w:multiLevelType w:val="hybridMultilevel"/>
    <w:tmpl w:val="D78A4DB0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B6018B"/>
    <w:multiLevelType w:val="multilevel"/>
    <w:tmpl w:val="50B82E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74" w:hanging="54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3">
    <w:nsid w:val="215611E6"/>
    <w:multiLevelType w:val="hybridMultilevel"/>
    <w:tmpl w:val="A1B41FB8"/>
    <w:lvl w:ilvl="0" w:tplc="C35C47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D58C2"/>
    <w:multiLevelType w:val="multilevel"/>
    <w:tmpl w:val="5156A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3EAC179A"/>
    <w:multiLevelType w:val="hybridMultilevel"/>
    <w:tmpl w:val="56B61950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FB2B6A"/>
    <w:multiLevelType w:val="hybridMultilevel"/>
    <w:tmpl w:val="5AB2CFCE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0334B0"/>
    <w:multiLevelType w:val="hybridMultilevel"/>
    <w:tmpl w:val="E8DCBD02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13122E"/>
    <w:multiLevelType w:val="hybridMultilevel"/>
    <w:tmpl w:val="5FE42BD6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4159E9"/>
    <w:multiLevelType w:val="hybridMultilevel"/>
    <w:tmpl w:val="0A60692A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4055A0"/>
    <w:multiLevelType w:val="hybridMultilevel"/>
    <w:tmpl w:val="64209EC0"/>
    <w:lvl w:ilvl="0" w:tplc="9864CA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C5A359D"/>
    <w:multiLevelType w:val="hybridMultilevel"/>
    <w:tmpl w:val="0BFAE468"/>
    <w:lvl w:ilvl="0" w:tplc="4C408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1C21E0"/>
    <w:multiLevelType w:val="hybridMultilevel"/>
    <w:tmpl w:val="91E23702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977390"/>
    <w:multiLevelType w:val="multilevel"/>
    <w:tmpl w:val="04C67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cs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  <w:b/>
      </w:rPr>
    </w:lvl>
  </w:abstractNum>
  <w:abstractNum w:abstractNumId="14">
    <w:nsid w:val="7A765924"/>
    <w:multiLevelType w:val="hybridMultilevel"/>
    <w:tmpl w:val="11AE8A68"/>
    <w:lvl w:ilvl="0" w:tplc="C35C47B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914545"/>
    <w:multiLevelType w:val="hybridMultilevel"/>
    <w:tmpl w:val="9450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15"/>
  </w:num>
  <w:num w:numId="6">
    <w:abstractNumId w:val="2"/>
  </w:num>
  <w:num w:numId="7">
    <w:abstractNumId w:val="13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8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1AD"/>
    <w:rsid w:val="000109C0"/>
    <w:rsid w:val="0001264B"/>
    <w:rsid w:val="00012F27"/>
    <w:rsid w:val="0001451F"/>
    <w:rsid w:val="00023485"/>
    <w:rsid w:val="000234E2"/>
    <w:rsid w:val="000353DB"/>
    <w:rsid w:val="00035E7E"/>
    <w:rsid w:val="00040795"/>
    <w:rsid w:val="0004328B"/>
    <w:rsid w:val="0004654C"/>
    <w:rsid w:val="000524BE"/>
    <w:rsid w:val="00057D6F"/>
    <w:rsid w:val="000637C0"/>
    <w:rsid w:val="000745BE"/>
    <w:rsid w:val="000762BC"/>
    <w:rsid w:val="00076CA4"/>
    <w:rsid w:val="0007748A"/>
    <w:rsid w:val="00086EA5"/>
    <w:rsid w:val="000924DD"/>
    <w:rsid w:val="00094C0A"/>
    <w:rsid w:val="000961A6"/>
    <w:rsid w:val="000A0782"/>
    <w:rsid w:val="000B01AD"/>
    <w:rsid w:val="000B1852"/>
    <w:rsid w:val="000B5C60"/>
    <w:rsid w:val="000D1C2D"/>
    <w:rsid w:val="000E09DC"/>
    <w:rsid w:val="000E41DA"/>
    <w:rsid w:val="000E743D"/>
    <w:rsid w:val="000F2378"/>
    <w:rsid w:val="000F3B64"/>
    <w:rsid w:val="000F3F9D"/>
    <w:rsid w:val="00102C55"/>
    <w:rsid w:val="00123368"/>
    <w:rsid w:val="001313E2"/>
    <w:rsid w:val="0014219E"/>
    <w:rsid w:val="0014594B"/>
    <w:rsid w:val="00180B77"/>
    <w:rsid w:val="001A5CBC"/>
    <w:rsid w:val="001B6452"/>
    <w:rsid w:val="001C1D23"/>
    <w:rsid w:val="001C3530"/>
    <w:rsid w:val="001D30DB"/>
    <w:rsid w:val="001E0DCC"/>
    <w:rsid w:val="001E19E3"/>
    <w:rsid w:val="001F0047"/>
    <w:rsid w:val="00203442"/>
    <w:rsid w:val="002043C1"/>
    <w:rsid w:val="002138CD"/>
    <w:rsid w:val="002151CD"/>
    <w:rsid w:val="00217EA4"/>
    <w:rsid w:val="00220EA4"/>
    <w:rsid w:val="002432FC"/>
    <w:rsid w:val="0026047E"/>
    <w:rsid w:val="002717E6"/>
    <w:rsid w:val="00281960"/>
    <w:rsid w:val="002A2412"/>
    <w:rsid w:val="002B1AA4"/>
    <w:rsid w:val="002B7626"/>
    <w:rsid w:val="002C5626"/>
    <w:rsid w:val="002C5C57"/>
    <w:rsid w:val="002D450B"/>
    <w:rsid w:val="002E1EC3"/>
    <w:rsid w:val="002E5183"/>
    <w:rsid w:val="0031510D"/>
    <w:rsid w:val="00315E23"/>
    <w:rsid w:val="00316E8D"/>
    <w:rsid w:val="0033545A"/>
    <w:rsid w:val="00336451"/>
    <w:rsid w:val="003364E1"/>
    <w:rsid w:val="00336B9F"/>
    <w:rsid w:val="003629DA"/>
    <w:rsid w:val="003644C7"/>
    <w:rsid w:val="00365827"/>
    <w:rsid w:val="00370550"/>
    <w:rsid w:val="003721CE"/>
    <w:rsid w:val="00377AB4"/>
    <w:rsid w:val="003800F6"/>
    <w:rsid w:val="00395CAE"/>
    <w:rsid w:val="00397693"/>
    <w:rsid w:val="003A3AF0"/>
    <w:rsid w:val="003A51AE"/>
    <w:rsid w:val="003B43C4"/>
    <w:rsid w:val="0040634F"/>
    <w:rsid w:val="004204BF"/>
    <w:rsid w:val="0042105B"/>
    <w:rsid w:val="004245D2"/>
    <w:rsid w:val="00432A36"/>
    <w:rsid w:val="00435097"/>
    <w:rsid w:val="00440675"/>
    <w:rsid w:val="00446E79"/>
    <w:rsid w:val="00451EB6"/>
    <w:rsid w:val="00460A3F"/>
    <w:rsid w:val="00463FD6"/>
    <w:rsid w:val="00471987"/>
    <w:rsid w:val="004722D9"/>
    <w:rsid w:val="004745C5"/>
    <w:rsid w:val="00474A95"/>
    <w:rsid w:val="004845C3"/>
    <w:rsid w:val="00492608"/>
    <w:rsid w:val="0049327A"/>
    <w:rsid w:val="00495872"/>
    <w:rsid w:val="004A10C2"/>
    <w:rsid w:val="004C13FC"/>
    <w:rsid w:val="004C25E5"/>
    <w:rsid w:val="004C726A"/>
    <w:rsid w:val="004C7F89"/>
    <w:rsid w:val="004D1D34"/>
    <w:rsid w:val="004D258B"/>
    <w:rsid w:val="004D5AF3"/>
    <w:rsid w:val="004F2550"/>
    <w:rsid w:val="00500159"/>
    <w:rsid w:val="00517287"/>
    <w:rsid w:val="00520302"/>
    <w:rsid w:val="00537FA6"/>
    <w:rsid w:val="0056005A"/>
    <w:rsid w:val="00561CAE"/>
    <w:rsid w:val="00585E8D"/>
    <w:rsid w:val="00592749"/>
    <w:rsid w:val="00595049"/>
    <w:rsid w:val="00595BC2"/>
    <w:rsid w:val="005A0E77"/>
    <w:rsid w:val="005A219E"/>
    <w:rsid w:val="005C147A"/>
    <w:rsid w:val="005C37B7"/>
    <w:rsid w:val="005D5872"/>
    <w:rsid w:val="005D7806"/>
    <w:rsid w:val="005E66D7"/>
    <w:rsid w:val="005E70D3"/>
    <w:rsid w:val="005F7080"/>
    <w:rsid w:val="006006A3"/>
    <w:rsid w:val="00606A71"/>
    <w:rsid w:val="00606A88"/>
    <w:rsid w:val="0060780D"/>
    <w:rsid w:val="006102C6"/>
    <w:rsid w:val="00610B67"/>
    <w:rsid w:val="0061304C"/>
    <w:rsid w:val="00617C8A"/>
    <w:rsid w:val="0062146D"/>
    <w:rsid w:val="006247DD"/>
    <w:rsid w:val="00626F79"/>
    <w:rsid w:val="006421DB"/>
    <w:rsid w:val="0064339C"/>
    <w:rsid w:val="00645606"/>
    <w:rsid w:val="00650860"/>
    <w:rsid w:val="006627DA"/>
    <w:rsid w:val="0067130D"/>
    <w:rsid w:val="00673EC9"/>
    <w:rsid w:val="00681B1B"/>
    <w:rsid w:val="00683077"/>
    <w:rsid w:val="006965BE"/>
    <w:rsid w:val="006B27EB"/>
    <w:rsid w:val="006B454C"/>
    <w:rsid w:val="006C42C9"/>
    <w:rsid w:val="006D508E"/>
    <w:rsid w:val="006F206F"/>
    <w:rsid w:val="006F20E0"/>
    <w:rsid w:val="006F29DA"/>
    <w:rsid w:val="006F2E50"/>
    <w:rsid w:val="006F6CFA"/>
    <w:rsid w:val="007126CD"/>
    <w:rsid w:val="007218B6"/>
    <w:rsid w:val="007249D3"/>
    <w:rsid w:val="00730015"/>
    <w:rsid w:val="00752D31"/>
    <w:rsid w:val="00770E3E"/>
    <w:rsid w:val="00790DA5"/>
    <w:rsid w:val="007A5EFD"/>
    <w:rsid w:val="007A6C3F"/>
    <w:rsid w:val="007A7F4A"/>
    <w:rsid w:val="007B5E5C"/>
    <w:rsid w:val="007C0F64"/>
    <w:rsid w:val="007C4239"/>
    <w:rsid w:val="007E3EFC"/>
    <w:rsid w:val="00803CA1"/>
    <w:rsid w:val="0081161C"/>
    <w:rsid w:val="00813510"/>
    <w:rsid w:val="00817222"/>
    <w:rsid w:val="008260EE"/>
    <w:rsid w:val="008331DC"/>
    <w:rsid w:val="008338BE"/>
    <w:rsid w:val="00847DF7"/>
    <w:rsid w:val="00853EF8"/>
    <w:rsid w:val="00857162"/>
    <w:rsid w:val="00862FD0"/>
    <w:rsid w:val="00891C43"/>
    <w:rsid w:val="008A312D"/>
    <w:rsid w:val="008B1B4F"/>
    <w:rsid w:val="008B32FB"/>
    <w:rsid w:val="008C609F"/>
    <w:rsid w:val="008E1486"/>
    <w:rsid w:val="008E1D36"/>
    <w:rsid w:val="008F0841"/>
    <w:rsid w:val="008F3A9D"/>
    <w:rsid w:val="00904D0F"/>
    <w:rsid w:val="009069EB"/>
    <w:rsid w:val="00926D97"/>
    <w:rsid w:val="00932CC3"/>
    <w:rsid w:val="009408E7"/>
    <w:rsid w:val="00946AED"/>
    <w:rsid w:val="00955D90"/>
    <w:rsid w:val="009748E9"/>
    <w:rsid w:val="00994490"/>
    <w:rsid w:val="009A0EC8"/>
    <w:rsid w:val="009C0C6A"/>
    <w:rsid w:val="009D3640"/>
    <w:rsid w:val="009E586D"/>
    <w:rsid w:val="009F1D00"/>
    <w:rsid w:val="009F56DD"/>
    <w:rsid w:val="009F5E84"/>
    <w:rsid w:val="009F7AA4"/>
    <w:rsid w:val="00A0086F"/>
    <w:rsid w:val="00A12E4F"/>
    <w:rsid w:val="00A17D78"/>
    <w:rsid w:val="00A355B9"/>
    <w:rsid w:val="00A37733"/>
    <w:rsid w:val="00A43B39"/>
    <w:rsid w:val="00A44FEB"/>
    <w:rsid w:val="00A47CBB"/>
    <w:rsid w:val="00A53319"/>
    <w:rsid w:val="00A65C0D"/>
    <w:rsid w:val="00A670E6"/>
    <w:rsid w:val="00A751BC"/>
    <w:rsid w:val="00A77B74"/>
    <w:rsid w:val="00A84A68"/>
    <w:rsid w:val="00A879DB"/>
    <w:rsid w:val="00A94A4B"/>
    <w:rsid w:val="00A94F93"/>
    <w:rsid w:val="00A96893"/>
    <w:rsid w:val="00AB0FA9"/>
    <w:rsid w:val="00AB5E69"/>
    <w:rsid w:val="00AC7492"/>
    <w:rsid w:val="00AE4CBB"/>
    <w:rsid w:val="00B01B2A"/>
    <w:rsid w:val="00B143B1"/>
    <w:rsid w:val="00B3262D"/>
    <w:rsid w:val="00B3270A"/>
    <w:rsid w:val="00B32C76"/>
    <w:rsid w:val="00B45D5D"/>
    <w:rsid w:val="00B65A86"/>
    <w:rsid w:val="00B667EB"/>
    <w:rsid w:val="00B71553"/>
    <w:rsid w:val="00B97474"/>
    <w:rsid w:val="00BC4754"/>
    <w:rsid w:val="00BD3ADB"/>
    <w:rsid w:val="00BD484F"/>
    <w:rsid w:val="00C070A8"/>
    <w:rsid w:val="00C10637"/>
    <w:rsid w:val="00C21159"/>
    <w:rsid w:val="00C25AC1"/>
    <w:rsid w:val="00C31EE9"/>
    <w:rsid w:val="00C33172"/>
    <w:rsid w:val="00C46401"/>
    <w:rsid w:val="00C472A4"/>
    <w:rsid w:val="00C5019E"/>
    <w:rsid w:val="00C52FF0"/>
    <w:rsid w:val="00C6037B"/>
    <w:rsid w:val="00C63F48"/>
    <w:rsid w:val="00C71072"/>
    <w:rsid w:val="00C71B35"/>
    <w:rsid w:val="00CA2A13"/>
    <w:rsid w:val="00CB5B56"/>
    <w:rsid w:val="00CB6D6A"/>
    <w:rsid w:val="00CC0862"/>
    <w:rsid w:val="00CC76B9"/>
    <w:rsid w:val="00CE2621"/>
    <w:rsid w:val="00CF0C05"/>
    <w:rsid w:val="00CF0C44"/>
    <w:rsid w:val="00D05943"/>
    <w:rsid w:val="00D13144"/>
    <w:rsid w:val="00D145E8"/>
    <w:rsid w:val="00D24C9F"/>
    <w:rsid w:val="00D26D86"/>
    <w:rsid w:val="00D3140D"/>
    <w:rsid w:val="00D31815"/>
    <w:rsid w:val="00D31F62"/>
    <w:rsid w:val="00D47403"/>
    <w:rsid w:val="00D47897"/>
    <w:rsid w:val="00D521EB"/>
    <w:rsid w:val="00D53E03"/>
    <w:rsid w:val="00D56A24"/>
    <w:rsid w:val="00D60B45"/>
    <w:rsid w:val="00D60FC9"/>
    <w:rsid w:val="00D658B0"/>
    <w:rsid w:val="00D83249"/>
    <w:rsid w:val="00D867D9"/>
    <w:rsid w:val="00DA014B"/>
    <w:rsid w:val="00DA6607"/>
    <w:rsid w:val="00DC32DE"/>
    <w:rsid w:val="00DC351B"/>
    <w:rsid w:val="00DC5789"/>
    <w:rsid w:val="00DD1A85"/>
    <w:rsid w:val="00DD4A98"/>
    <w:rsid w:val="00DE36B6"/>
    <w:rsid w:val="00DF3B19"/>
    <w:rsid w:val="00E0611B"/>
    <w:rsid w:val="00E07863"/>
    <w:rsid w:val="00E12D92"/>
    <w:rsid w:val="00E206BF"/>
    <w:rsid w:val="00E21FDB"/>
    <w:rsid w:val="00E25879"/>
    <w:rsid w:val="00E50D4B"/>
    <w:rsid w:val="00E7444F"/>
    <w:rsid w:val="00E771EC"/>
    <w:rsid w:val="00E80C51"/>
    <w:rsid w:val="00E83CCB"/>
    <w:rsid w:val="00E84063"/>
    <w:rsid w:val="00E9429F"/>
    <w:rsid w:val="00EA2254"/>
    <w:rsid w:val="00EB193B"/>
    <w:rsid w:val="00EC09C5"/>
    <w:rsid w:val="00EC7263"/>
    <w:rsid w:val="00ED2E1F"/>
    <w:rsid w:val="00EE3FEE"/>
    <w:rsid w:val="00EF1C10"/>
    <w:rsid w:val="00EF77DC"/>
    <w:rsid w:val="00F1171A"/>
    <w:rsid w:val="00F2545F"/>
    <w:rsid w:val="00F31247"/>
    <w:rsid w:val="00F32046"/>
    <w:rsid w:val="00F43A90"/>
    <w:rsid w:val="00F45E93"/>
    <w:rsid w:val="00F574E6"/>
    <w:rsid w:val="00F6135F"/>
    <w:rsid w:val="00F8528F"/>
    <w:rsid w:val="00F93D0E"/>
    <w:rsid w:val="00F9454D"/>
    <w:rsid w:val="00FB1EA6"/>
    <w:rsid w:val="00FD0AD5"/>
    <w:rsid w:val="00FD1172"/>
    <w:rsid w:val="00FE0F0A"/>
    <w:rsid w:val="00FE2E6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45E93"/>
    <w:pPr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0780D"/>
    <w:pPr>
      <w:keepNext/>
      <w:spacing w:before="240" w:after="60"/>
      <w:outlineLvl w:val="0"/>
    </w:pPr>
    <w:rPr>
      <w:rFonts w:ascii="Calibri" w:eastAsia="Calibri" w:hAnsi="Calibri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60780D"/>
    <w:pPr>
      <w:keepNext/>
      <w:spacing w:before="240" w:after="60"/>
      <w:outlineLvl w:val="1"/>
    </w:pPr>
    <w:rPr>
      <w:rFonts w:eastAsia="Calibri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B01AD"/>
    <w:pPr>
      <w:spacing w:before="240" w:after="60"/>
      <w:outlineLvl w:val="6"/>
    </w:pPr>
    <w:rPr>
      <w:rFonts w:ascii="Calibri" w:eastAsia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780D"/>
    <w:rPr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60780D"/>
    <w:rPr>
      <w:rFonts w:ascii="Times New Roman" w:hAnsi="Times New Roman"/>
      <w:b/>
      <w:sz w:val="28"/>
    </w:rPr>
  </w:style>
  <w:style w:type="character" w:customStyle="1" w:styleId="70">
    <w:name w:val="Заголовок 7 Знак"/>
    <w:link w:val="7"/>
    <w:uiPriority w:val="99"/>
    <w:locked/>
    <w:rsid w:val="000B01AD"/>
    <w:rPr>
      <w:rFonts w:ascii="Calibri" w:hAnsi="Calibri"/>
      <w:sz w:val="24"/>
      <w:lang w:eastAsia="ru-RU"/>
    </w:rPr>
  </w:style>
  <w:style w:type="paragraph" w:styleId="a3">
    <w:name w:val="header"/>
    <w:basedOn w:val="a"/>
    <w:link w:val="a4"/>
    <w:uiPriority w:val="99"/>
    <w:rsid w:val="000B01AD"/>
    <w:pPr>
      <w:tabs>
        <w:tab w:val="center" w:pos="4677"/>
        <w:tab w:val="right" w:pos="9355"/>
      </w:tabs>
    </w:pPr>
    <w:rPr>
      <w:rFonts w:ascii="Calibri" w:eastAsia="Calibri" w:hAnsi="Calibri"/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B01AD"/>
  </w:style>
  <w:style w:type="paragraph" w:styleId="a5">
    <w:name w:val="footer"/>
    <w:basedOn w:val="a"/>
    <w:link w:val="a6"/>
    <w:uiPriority w:val="99"/>
    <w:rsid w:val="000B01AD"/>
    <w:pPr>
      <w:tabs>
        <w:tab w:val="center" w:pos="4677"/>
        <w:tab w:val="right" w:pos="9355"/>
      </w:tabs>
    </w:pPr>
    <w:rPr>
      <w:rFonts w:ascii="Calibri" w:eastAsia="Calibri" w:hAnsi="Calibri"/>
      <w:sz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B01AD"/>
  </w:style>
  <w:style w:type="character" w:styleId="a7">
    <w:name w:val="page number"/>
    <w:uiPriority w:val="99"/>
    <w:rsid w:val="000B01AD"/>
    <w:rPr>
      <w:rFonts w:cs="Times New Roman"/>
    </w:rPr>
  </w:style>
  <w:style w:type="character" w:customStyle="1" w:styleId="apple-converted-space">
    <w:name w:val="apple-converted-space"/>
    <w:uiPriority w:val="99"/>
    <w:rsid w:val="000F3F9D"/>
  </w:style>
  <w:style w:type="paragraph" w:styleId="a8">
    <w:name w:val="List Paragraph"/>
    <w:basedOn w:val="a"/>
    <w:uiPriority w:val="99"/>
    <w:qFormat/>
    <w:rsid w:val="00A47CBB"/>
    <w:pPr>
      <w:ind w:left="720"/>
      <w:contextualSpacing/>
    </w:pPr>
  </w:style>
  <w:style w:type="table" w:styleId="a9">
    <w:name w:val="Table Grid"/>
    <w:basedOn w:val="a1"/>
    <w:uiPriority w:val="99"/>
    <w:rsid w:val="009E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63FD6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63FD6"/>
    <w:rPr>
      <w:rFonts w:ascii="Tahoma" w:hAnsi="Tahoma"/>
      <w:sz w:val="16"/>
      <w:lang w:eastAsia="ru-RU"/>
    </w:rPr>
  </w:style>
  <w:style w:type="paragraph" w:styleId="ac">
    <w:name w:val="TOC Heading"/>
    <w:basedOn w:val="1"/>
    <w:next w:val="a"/>
    <w:uiPriority w:val="99"/>
    <w:qFormat/>
    <w:rsid w:val="0014219E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99"/>
    <w:rsid w:val="0014219E"/>
    <w:pPr>
      <w:spacing w:after="100"/>
      <w:ind w:left="240"/>
    </w:pPr>
  </w:style>
  <w:style w:type="character" w:styleId="ad">
    <w:name w:val="Hyperlink"/>
    <w:uiPriority w:val="99"/>
    <w:rsid w:val="0014219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HP255</cp:lastModifiedBy>
  <cp:revision>278</cp:revision>
  <dcterms:created xsi:type="dcterms:W3CDTF">2016-09-15T04:42:00Z</dcterms:created>
  <dcterms:modified xsi:type="dcterms:W3CDTF">2018-11-13T10:58:00Z</dcterms:modified>
</cp:coreProperties>
</file>