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37" w:rsidRPr="008173FA" w:rsidRDefault="005D5B37" w:rsidP="008173FA">
      <w:pPr>
        <w:jc w:val="center"/>
        <w:rPr>
          <w:b/>
          <w:sz w:val="28"/>
          <w:szCs w:val="28"/>
        </w:rPr>
      </w:pPr>
      <w:r w:rsidRPr="008173FA">
        <w:rPr>
          <w:b/>
          <w:sz w:val="28"/>
          <w:szCs w:val="28"/>
        </w:rPr>
        <w:t>Аналитическ</w:t>
      </w:r>
      <w:r w:rsidR="002027C7" w:rsidRPr="008173FA">
        <w:rPr>
          <w:b/>
          <w:sz w:val="28"/>
          <w:szCs w:val="28"/>
        </w:rPr>
        <w:t>ая справка по результатам ГИА МБ</w:t>
      </w:r>
      <w:r w:rsidRPr="008173FA">
        <w:rPr>
          <w:b/>
          <w:sz w:val="28"/>
          <w:szCs w:val="28"/>
        </w:rPr>
        <w:t>ОУ Ертарская СОШ № 27</w:t>
      </w:r>
    </w:p>
    <w:p w:rsidR="005D5B37" w:rsidRPr="008173FA" w:rsidRDefault="002027C7" w:rsidP="008173FA">
      <w:pPr>
        <w:jc w:val="center"/>
        <w:rPr>
          <w:b/>
          <w:sz w:val="28"/>
          <w:szCs w:val="28"/>
        </w:rPr>
      </w:pPr>
      <w:r w:rsidRPr="008173FA">
        <w:rPr>
          <w:b/>
          <w:sz w:val="28"/>
          <w:szCs w:val="28"/>
        </w:rPr>
        <w:t xml:space="preserve">9 и 11 классов 2018 </w:t>
      </w:r>
      <w:r w:rsidR="005D5B37" w:rsidRPr="008173FA">
        <w:rPr>
          <w:b/>
          <w:sz w:val="28"/>
          <w:szCs w:val="28"/>
        </w:rPr>
        <w:t>г.</w:t>
      </w:r>
    </w:p>
    <w:p w:rsidR="005D5B37" w:rsidRPr="008173FA" w:rsidRDefault="005D5B37" w:rsidP="008173FA">
      <w:pPr>
        <w:jc w:val="both"/>
        <w:rPr>
          <w:sz w:val="28"/>
          <w:szCs w:val="28"/>
        </w:rPr>
      </w:pPr>
    </w:p>
    <w:p w:rsidR="005D5B37" w:rsidRPr="008173FA" w:rsidRDefault="005D5B37" w:rsidP="008173FA">
      <w:pPr>
        <w:spacing w:after="133"/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Администрация школы и педагогический коллектив в своей деятельности по подготовке к проведению государств</w:t>
      </w:r>
      <w:r w:rsidR="002027C7" w:rsidRPr="008173FA">
        <w:rPr>
          <w:sz w:val="28"/>
          <w:szCs w:val="28"/>
        </w:rPr>
        <w:t>енной (итоговой) аттестации 2018</w:t>
      </w:r>
      <w:r w:rsidRPr="008173FA">
        <w:rPr>
          <w:sz w:val="28"/>
          <w:szCs w:val="28"/>
        </w:rPr>
        <w:t xml:space="preserve"> года руководствовались нормативно-распорядительными документами федерального, регионального, окружного муниципального и школьного уровней.</w:t>
      </w:r>
    </w:p>
    <w:p w:rsidR="005D5B37" w:rsidRPr="008173FA" w:rsidRDefault="005D5B37" w:rsidP="008173FA">
      <w:pPr>
        <w:spacing w:after="133"/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На основании Порядка проведения Государственной итоговой аттестации по образовательным программам основного и среднего общего образования в школе разработан план подготовки к государственной (итоговой) аттестации выпускников. В школе была создана информационная среда по подготовке и проведению ОГЭ и ЕГЭ, оформлен стенд для родителей и учащихся. На сайте образовательного учреждения функционировал раздел «ГИА».</w:t>
      </w:r>
    </w:p>
    <w:p w:rsidR="005D5B37" w:rsidRPr="008173FA" w:rsidRDefault="005D5B37" w:rsidP="008173FA">
      <w:pPr>
        <w:spacing w:after="133"/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Проводились систематические инструктажи по обучению выпускников правилам заполнения бланков. В течение учебного года осуществлялось консультирование (индивидуальное и групповое) по предметам, выносимым на государственную (итоговую) аттестацию. При этом активно использовались INTERNET-</w:t>
      </w:r>
      <w:r w:rsidR="008173FA">
        <w:rPr>
          <w:sz w:val="28"/>
          <w:szCs w:val="28"/>
        </w:rPr>
        <w:t xml:space="preserve"> </w:t>
      </w:r>
      <w:r w:rsidRPr="008173FA">
        <w:rPr>
          <w:sz w:val="28"/>
          <w:szCs w:val="28"/>
        </w:rPr>
        <w:t>ресурсы.</w:t>
      </w:r>
    </w:p>
    <w:p w:rsidR="005D5B37" w:rsidRPr="008173FA" w:rsidRDefault="005D5B37" w:rsidP="008173FA">
      <w:pPr>
        <w:spacing w:after="133"/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Было организовано проведение тематических административных работ, тренировочных и диагностических работ в форме ОГЭ и ЕГЭ. Результаты всех работ анализировались, составлялись отчеты с указанием типичных ошибок и индивидуальных рекомендаций по коррекции пробелов, своевременно информировались родители выпускников на родительских собраниях, при личных встречах, через систему электронного дневника.</w:t>
      </w:r>
    </w:p>
    <w:p w:rsidR="005D5B37" w:rsidRPr="008173FA" w:rsidRDefault="005D5B37" w:rsidP="008173FA">
      <w:pPr>
        <w:spacing w:after="133"/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 xml:space="preserve">Обращений родителей по вопросам нарушений в подготовке и проведении государственной итоговой аттестации выпускников в школу и вышестоящие организации не поступало. </w:t>
      </w:r>
    </w:p>
    <w:p w:rsidR="005D5B37" w:rsidRPr="008173FA" w:rsidRDefault="005D5B37" w:rsidP="008173FA">
      <w:pPr>
        <w:spacing w:after="133"/>
        <w:ind w:firstLine="709"/>
        <w:jc w:val="center"/>
        <w:rPr>
          <w:b/>
          <w:sz w:val="28"/>
          <w:szCs w:val="28"/>
        </w:rPr>
      </w:pPr>
      <w:r w:rsidRPr="008173FA">
        <w:rPr>
          <w:b/>
          <w:sz w:val="28"/>
          <w:szCs w:val="28"/>
        </w:rPr>
        <w:t>ОГЭ</w:t>
      </w:r>
    </w:p>
    <w:p w:rsidR="005D5B37" w:rsidRPr="008173FA" w:rsidRDefault="005D5B37" w:rsidP="008173FA">
      <w:pPr>
        <w:spacing w:after="133"/>
        <w:ind w:firstLine="709"/>
        <w:jc w:val="both"/>
        <w:rPr>
          <w:sz w:val="28"/>
          <w:szCs w:val="28"/>
        </w:rPr>
      </w:pPr>
    </w:p>
    <w:p w:rsidR="005D5B37" w:rsidRPr="008173FA" w:rsidRDefault="002027C7" w:rsidP="008173FA">
      <w:pPr>
        <w:spacing w:after="133"/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2018</w:t>
      </w:r>
      <w:r w:rsidR="005D5B37" w:rsidRPr="008173FA">
        <w:rPr>
          <w:sz w:val="28"/>
          <w:szCs w:val="28"/>
        </w:rPr>
        <w:t xml:space="preserve"> год – это уже </w:t>
      </w:r>
      <w:r w:rsidRPr="008173FA">
        <w:rPr>
          <w:sz w:val="28"/>
          <w:szCs w:val="28"/>
        </w:rPr>
        <w:t xml:space="preserve">пятый </w:t>
      </w:r>
      <w:r w:rsidR="005D5B37" w:rsidRPr="008173FA">
        <w:rPr>
          <w:sz w:val="28"/>
          <w:szCs w:val="28"/>
        </w:rPr>
        <w:t>год использования Основного Государственного Экзамена в качестве основной формы итоговой аттестации выпускников основного образования. В отличие от традиционных экзаменов новая форма предполагает в итоге - получение независимой «внешней» оценки качества подготовки выпускников 9 классов. Таким образом, в практику внедрена открытая процедура оценивания учебных достижений обучающихся.</w:t>
      </w:r>
    </w:p>
    <w:p w:rsidR="005D5B37" w:rsidRPr="008173FA" w:rsidRDefault="002027C7" w:rsidP="008173FA">
      <w:pPr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В период с 29 мая по 9 июня 2018 года учащиеся 9 класса МБ</w:t>
      </w:r>
      <w:r w:rsidR="005D5B37" w:rsidRPr="008173FA">
        <w:rPr>
          <w:sz w:val="28"/>
          <w:szCs w:val="28"/>
        </w:rPr>
        <w:t>ОУ Ертарская СОШ №27 проходили процедуру государственной итоговой аттестации за 201</w:t>
      </w:r>
      <w:r w:rsidRPr="008173FA">
        <w:rPr>
          <w:sz w:val="28"/>
          <w:szCs w:val="28"/>
        </w:rPr>
        <w:t xml:space="preserve">7-2018 </w:t>
      </w:r>
      <w:r w:rsidR="005D5B37" w:rsidRPr="008173FA">
        <w:rPr>
          <w:sz w:val="28"/>
          <w:szCs w:val="28"/>
        </w:rPr>
        <w:t>учебный год.</w:t>
      </w:r>
    </w:p>
    <w:p w:rsidR="005D5B37" w:rsidRPr="008173FA" w:rsidRDefault="00F71658" w:rsidP="008173FA">
      <w:pPr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 xml:space="preserve">В 9 классе обучалось </w:t>
      </w:r>
      <w:r w:rsidR="0020172C" w:rsidRPr="008173FA">
        <w:rPr>
          <w:sz w:val="28"/>
          <w:szCs w:val="28"/>
        </w:rPr>
        <w:t>7</w:t>
      </w:r>
      <w:r w:rsidR="005D5B37" w:rsidRPr="008173FA">
        <w:rPr>
          <w:sz w:val="28"/>
          <w:szCs w:val="28"/>
        </w:rPr>
        <w:t xml:space="preserve"> учащих</w:t>
      </w:r>
      <w:r w:rsidRPr="008173FA">
        <w:rPr>
          <w:sz w:val="28"/>
          <w:szCs w:val="28"/>
        </w:rPr>
        <w:t>ся. Один обучающийся по медицинским показаниям обучался на дому и по заявлению родителей был оставлен на повторный курс обучения. До экзаменов допущены были 6. Из них 1</w:t>
      </w:r>
      <w:r w:rsidR="005D5B37" w:rsidRPr="008173FA">
        <w:rPr>
          <w:sz w:val="28"/>
          <w:szCs w:val="28"/>
        </w:rPr>
        <w:t xml:space="preserve"> </w:t>
      </w:r>
      <w:proofErr w:type="gramStart"/>
      <w:r w:rsidR="005D5B37" w:rsidRPr="008173FA">
        <w:rPr>
          <w:sz w:val="28"/>
          <w:szCs w:val="28"/>
        </w:rPr>
        <w:t>обучающи</w:t>
      </w:r>
      <w:r w:rsidRPr="008173FA">
        <w:rPr>
          <w:sz w:val="28"/>
          <w:szCs w:val="28"/>
        </w:rPr>
        <w:t>й</w:t>
      </w:r>
      <w:r w:rsidR="005D5B37" w:rsidRPr="008173FA">
        <w:rPr>
          <w:sz w:val="28"/>
          <w:szCs w:val="28"/>
        </w:rPr>
        <w:t>ся</w:t>
      </w:r>
      <w:proofErr w:type="gramEnd"/>
      <w:r w:rsidR="005D5B37" w:rsidRPr="008173FA">
        <w:rPr>
          <w:sz w:val="28"/>
          <w:szCs w:val="28"/>
        </w:rPr>
        <w:t xml:space="preserve"> в соответствии с медицинскими документами (резул</w:t>
      </w:r>
      <w:r w:rsidRPr="008173FA">
        <w:rPr>
          <w:sz w:val="28"/>
          <w:szCs w:val="28"/>
        </w:rPr>
        <w:t>ьтаты обследования ПМПК) сдавал</w:t>
      </w:r>
      <w:r w:rsidR="005D5B37" w:rsidRPr="008173FA">
        <w:rPr>
          <w:sz w:val="28"/>
          <w:szCs w:val="28"/>
        </w:rPr>
        <w:t xml:space="preserve"> экзамены по технологии. </w:t>
      </w:r>
      <w:r w:rsidRPr="008173FA">
        <w:rPr>
          <w:sz w:val="28"/>
          <w:szCs w:val="28"/>
        </w:rPr>
        <w:t>Э</w:t>
      </w:r>
      <w:r w:rsidR="005D5B37" w:rsidRPr="008173FA">
        <w:rPr>
          <w:sz w:val="28"/>
          <w:szCs w:val="28"/>
        </w:rPr>
        <w:t>кзамен по технологии</w:t>
      </w:r>
      <w:r w:rsidRPr="008173FA">
        <w:rPr>
          <w:sz w:val="28"/>
          <w:szCs w:val="28"/>
        </w:rPr>
        <w:t xml:space="preserve"> сдал  успешно. Остальные 5</w:t>
      </w:r>
      <w:r w:rsidR="005D5B37" w:rsidRPr="008173FA">
        <w:rPr>
          <w:sz w:val="28"/>
          <w:szCs w:val="28"/>
        </w:rPr>
        <w:t xml:space="preserve"> выпускников сдавали ГИА в форме ОГЭ.</w:t>
      </w:r>
    </w:p>
    <w:p w:rsidR="005D5B37" w:rsidRPr="008173FA" w:rsidRDefault="00F71658" w:rsidP="008173FA">
      <w:pPr>
        <w:spacing w:after="133"/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lastRenderedPageBreak/>
        <w:t>В 2017-2018</w:t>
      </w:r>
      <w:r w:rsidR="005D5B37" w:rsidRPr="008173FA">
        <w:rPr>
          <w:sz w:val="28"/>
          <w:szCs w:val="28"/>
        </w:rPr>
        <w:t xml:space="preserve"> учебном году по заявлениям учащихся все 100% выпускников 9 класса сдавали обязательную государственную (итоговую) аттестацию в форме ОГЭ по русскому языку и математике. Кроме этого каждый выпускник сдавал еще два экзамена по выбору в форме ОГЭ, результаты которых так же влияли на получение аттестата. Выбор экзаменов по выбору представлен на диаграмме.</w:t>
      </w:r>
    </w:p>
    <w:p w:rsidR="0020172C" w:rsidRPr="008173FA" w:rsidRDefault="0020172C" w:rsidP="008173FA">
      <w:pPr>
        <w:spacing w:after="133"/>
        <w:ind w:firstLine="709"/>
        <w:jc w:val="both"/>
        <w:rPr>
          <w:sz w:val="28"/>
          <w:szCs w:val="28"/>
        </w:rPr>
      </w:pPr>
    </w:p>
    <w:p w:rsidR="005D5B37" w:rsidRPr="008173FA" w:rsidRDefault="0020172C" w:rsidP="008173FA">
      <w:pPr>
        <w:spacing w:after="133"/>
        <w:ind w:firstLine="709"/>
        <w:jc w:val="both"/>
        <w:rPr>
          <w:sz w:val="28"/>
          <w:szCs w:val="28"/>
        </w:rPr>
      </w:pPr>
      <w:r w:rsidRPr="008173FA">
        <w:rPr>
          <w:noProof/>
          <w:sz w:val="28"/>
          <w:szCs w:val="28"/>
        </w:rPr>
        <w:drawing>
          <wp:inline distT="0" distB="0" distL="0" distR="0" wp14:anchorId="6AA8D818" wp14:editId="6A76F319">
            <wp:extent cx="5838825" cy="32004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D5B37" w:rsidRPr="008173FA" w:rsidRDefault="005D5B37" w:rsidP="008173FA">
      <w:pPr>
        <w:spacing w:after="133"/>
        <w:ind w:firstLine="709"/>
        <w:jc w:val="both"/>
        <w:rPr>
          <w:sz w:val="28"/>
          <w:szCs w:val="28"/>
        </w:rPr>
      </w:pPr>
    </w:p>
    <w:p w:rsidR="005D5B37" w:rsidRPr="008173FA" w:rsidRDefault="00511EEC" w:rsidP="008173FA">
      <w:pPr>
        <w:spacing w:after="133"/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 xml:space="preserve">В 2017 -2018 </w:t>
      </w:r>
      <w:r w:rsidR="005D5B37" w:rsidRPr="008173FA">
        <w:rPr>
          <w:sz w:val="28"/>
          <w:szCs w:val="28"/>
        </w:rPr>
        <w:t xml:space="preserve"> учебном году для сдачи экзаменов в форме ОГЭ у</w:t>
      </w:r>
      <w:r w:rsidRPr="008173FA">
        <w:rPr>
          <w:sz w:val="28"/>
          <w:szCs w:val="28"/>
        </w:rPr>
        <w:t xml:space="preserve">чащимися 9 класса были выбраны </w:t>
      </w:r>
      <w:r w:rsidR="004763AF" w:rsidRPr="008173FA">
        <w:rPr>
          <w:sz w:val="28"/>
          <w:szCs w:val="28"/>
        </w:rPr>
        <w:t xml:space="preserve"> </w:t>
      </w:r>
      <w:r w:rsidRPr="008173FA">
        <w:rPr>
          <w:sz w:val="28"/>
          <w:szCs w:val="28"/>
        </w:rPr>
        <w:t xml:space="preserve">4 </w:t>
      </w:r>
      <w:r w:rsidR="004763AF" w:rsidRPr="008173FA">
        <w:rPr>
          <w:sz w:val="28"/>
          <w:szCs w:val="28"/>
        </w:rPr>
        <w:t xml:space="preserve"> </w:t>
      </w:r>
      <w:r w:rsidR="005D5B37" w:rsidRPr="008173FA">
        <w:rPr>
          <w:sz w:val="28"/>
          <w:szCs w:val="28"/>
        </w:rPr>
        <w:t>предмета из 11.</w:t>
      </w:r>
    </w:p>
    <w:p w:rsidR="005D5B37" w:rsidRPr="008173FA" w:rsidRDefault="005D5B37" w:rsidP="008173FA">
      <w:pPr>
        <w:spacing w:after="133"/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Уровень освоения образовательного стандарта, успеваемость и качество учебных достижений включает в себя следующие</w:t>
      </w:r>
      <w:r w:rsidR="004763AF" w:rsidRPr="008173FA">
        <w:rPr>
          <w:sz w:val="28"/>
          <w:szCs w:val="28"/>
        </w:rPr>
        <w:t xml:space="preserve"> показатели</w:t>
      </w:r>
      <w:r w:rsidRPr="008173FA">
        <w:rPr>
          <w:sz w:val="28"/>
          <w:szCs w:val="28"/>
        </w:rPr>
        <w:t>:</w:t>
      </w:r>
    </w:p>
    <w:p w:rsidR="005D5B37" w:rsidRPr="008173FA" w:rsidRDefault="005D5B37" w:rsidP="008173FA">
      <w:pPr>
        <w:numPr>
          <w:ilvl w:val="0"/>
          <w:numId w:val="1"/>
        </w:numPr>
        <w:spacing w:before="100" w:beforeAutospacing="1" w:after="133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доля выпускников, успешно сдавших оба обязательных экзамена (русский язык и математику);</w:t>
      </w:r>
    </w:p>
    <w:p w:rsidR="005D5B37" w:rsidRPr="008173FA" w:rsidRDefault="005D5B37" w:rsidP="008173FA">
      <w:pPr>
        <w:numPr>
          <w:ilvl w:val="0"/>
          <w:numId w:val="1"/>
        </w:numPr>
        <w:spacing w:before="100" w:beforeAutospacing="1" w:after="133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доля выпускников, успешно сдавших ВСЕ экзамены;</w:t>
      </w:r>
    </w:p>
    <w:p w:rsidR="005D5B37" w:rsidRPr="008173FA" w:rsidRDefault="005D5B37" w:rsidP="008173FA">
      <w:pPr>
        <w:numPr>
          <w:ilvl w:val="0"/>
          <w:numId w:val="1"/>
        </w:numPr>
        <w:spacing w:before="100" w:beforeAutospacing="1" w:after="133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доля выпускников, показавших высокие результаты по ВСЕМ обязательным и выбранным предметам (получивших «хорошо» и «отлично»);</w:t>
      </w:r>
    </w:p>
    <w:p w:rsidR="005D5B37" w:rsidRPr="008173FA" w:rsidRDefault="004763AF" w:rsidP="008173FA">
      <w:pPr>
        <w:spacing w:after="133"/>
        <w:ind w:left="720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Относительно итогов ОГЭ 2018</w:t>
      </w:r>
      <w:r w:rsidR="005D5B37" w:rsidRPr="008173FA">
        <w:rPr>
          <w:sz w:val="28"/>
          <w:szCs w:val="28"/>
        </w:rPr>
        <w:t xml:space="preserve"> года можно констатировать следующие факты:</w:t>
      </w:r>
    </w:p>
    <w:p w:rsidR="005D5B37" w:rsidRPr="008173FA" w:rsidRDefault="005D5B37" w:rsidP="008173FA">
      <w:pPr>
        <w:numPr>
          <w:ilvl w:val="0"/>
          <w:numId w:val="2"/>
        </w:numPr>
        <w:spacing w:before="100" w:beforeAutospacing="1" w:after="133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доля выпускников, успешно сдавших оба обязательных экзамена (русский язык и математику) составила 100 %;</w:t>
      </w:r>
    </w:p>
    <w:p w:rsidR="005D5B37" w:rsidRPr="008173FA" w:rsidRDefault="005D5B37" w:rsidP="008173FA">
      <w:pPr>
        <w:numPr>
          <w:ilvl w:val="0"/>
          <w:numId w:val="2"/>
        </w:numPr>
        <w:spacing w:before="100" w:beforeAutospacing="1" w:after="133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доля выпускников успешно сдавших ВСЕ экзамены составила 100 %;</w:t>
      </w:r>
    </w:p>
    <w:p w:rsidR="005D5B37" w:rsidRPr="008173FA" w:rsidRDefault="005D5B37" w:rsidP="008173FA">
      <w:pPr>
        <w:numPr>
          <w:ilvl w:val="0"/>
          <w:numId w:val="2"/>
        </w:numPr>
        <w:spacing w:before="100" w:beforeAutospacing="1" w:after="133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доля выпускников, показавших высокие результаты по ВСЕМ обязательным и выбранным предметам (получивших «хорошо» и «отлично» п</w:t>
      </w:r>
      <w:r w:rsidR="009814A5" w:rsidRPr="008173FA">
        <w:rPr>
          <w:sz w:val="28"/>
          <w:szCs w:val="28"/>
        </w:rPr>
        <w:t>о всем сдаваемым предметам) – 60%  (3</w:t>
      </w:r>
      <w:r w:rsidRPr="008173FA">
        <w:rPr>
          <w:sz w:val="28"/>
          <w:szCs w:val="28"/>
        </w:rPr>
        <w:t xml:space="preserve"> выпускник</w:t>
      </w:r>
      <w:r w:rsidR="009814A5" w:rsidRPr="008173FA">
        <w:rPr>
          <w:sz w:val="28"/>
          <w:szCs w:val="28"/>
        </w:rPr>
        <w:t>а</w:t>
      </w:r>
      <w:r w:rsidRPr="008173FA">
        <w:rPr>
          <w:sz w:val="28"/>
          <w:szCs w:val="28"/>
        </w:rPr>
        <w:t>);</w:t>
      </w:r>
    </w:p>
    <w:p w:rsidR="005D5B37" w:rsidRPr="008173FA" w:rsidRDefault="005D5B37" w:rsidP="008173FA">
      <w:pPr>
        <w:numPr>
          <w:ilvl w:val="0"/>
          <w:numId w:val="2"/>
        </w:numPr>
        <w:spacing w:before="100" w:beforeAutospacing="1" w:after="133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доля выпускников, получивших на ОГЭ по русскому языку и математике в сумме не меньше 8 ба</w:t>
      </w:r>
      <w:r w:rsidR="009814A5" w:rsidRPr="008173FA">
        <w:rPr>
          <w:sz w:val="28"/>
          <w:szCs w:val="28"/>
        </w:rPr>
        <w:t>ллов (по пятибалльной шкале) - 60% (3</w:t>
      </w:r>
      <w:r w:rsidRPr="008173FA">
        <w:rPr>
          <w:sz w:val="28"/>
          <w:szCs w:val="28"/>
        </w:rPr>
        <w:t xml:space="preserve"> человека), а </w:t>
      </w:r>
      <w:r w:rsidRPr="008173FA">
        <w:rPr>
          <w:sz w:val="28"/>
          <w:szCs w:val="28"/>
        </w:rPr>
        <w:lastRenderedPageBreak/>
        <w:t xml:space="preserve">сдавших и ОГЭ по русскому языку и ОГЭ </w:t>
      </w:r>
      <w:r w:rsidR="009814A5" w:rsidRPr="008173FA">
        <w:rPr>
          <w:sz w:val="28"/>
          <w:szCs w:val="28"/>
        </w:rPr>
        <w:t>по математике на «отлично» - 20% (1 человек)</w:t>
      </w:r>
      <w:r w:rsidRPr="008173FA">
        <w:rPr>
          <w:sz w:val="28"/>
          <w:szCs w:val="28"/>
        </w:rPr>
        <w:t>.</w:t>
      </w:r>
      <w:r w:rsidR="009814A5" w:rsidRPr="008173FA">
        <w:rPr>
          <w:sz w:val="28"/>
          <w:szCs w:val="28"/>
        </w:rPr>
        <w:t xml:space="preserve"> </w:t>
      </w:r>
    </w:p>
    <w:p w:rsidR="005D5B37" w:rsidRPr="008173FA" w:rsidRDefault="005D5B37" w:rsidP="008173FA">
      <w:pPr>
        <w:spacing w:after="133"/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 xml:space="preserve">Динамика успеваемости и качества </w:t>
      </w:r>
      <w:proofErr w:type="spellStart"/>
      <w:r w:rsidRPr="008173FA">
        <w:rPr>
          <w:sz w:val="28"/>
          <w:szCs w:val="28"/>
        </w:rPr>
        <w:t>обученности</w:t>
      </w:r>
      <w:proofErr w:type="spellEnd"/>
      <w:r w:rsidRPr="008173FA">
        <w:rPr>
          <w:sz w:val="28"/>
          <w:szCs w:val="28"/>
        </w:rPr>
        <w:t xml:space="preserve"> выпускников 9 классов по итогам сдачи ОГЭ по двум основным предметам – русскому языку и математике – за последние три года представлена на диаграмме:</w:t>
      </w:r>
    </w:p>
    <w:p w:rsidR="005D5B37" w:rsidRPr="008173FA" w:rsidRDefault="005D5B37" w:rsidP="008173FA">
      <w:pPr>
        <w:spacing w:after="133"/>
        <w:ind w:firstLine="709"/>
        <w:jc w:val="both"/>
        <w:rPr>
          <w:sz w:val="28"/>
          <w:szCs w:val="28"/>
        </w:rPr>
      </w:pPr>
    </w:p>
    <w:p w:rsidR="005D5B37" w:rsidRPr="008173FA" w:rsidRDefault="009814A5" w:rsidP="008173FA">
      <w:pPr>
        <w:spacing w:after="133"/>
        <w:ind w:firstLine="709"/>
        <w:jc w:val="both"/>
        <w:rPr>
          <w:sz w:val="28"/>
          <w:szCs w:val="28"/>
        </w:rPr>
      </w:pPr>
      <w:r w:rsidRPr="008173FA">
        <w:rPr>
          <w:noProof/>
          <w:sz w:val="28"/>
          <w:szCs w:val="28"/>
        </w:rPr>
        <w:drawing>
          <wp:inline distT="0" distB="0" distL="0" distR="0" wp14:anchorId="7058F2E0" wp14:editId="1F6A71B0">
            <wp:extent cx="5572125" cy="381000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30A78" w:rsidRDefault="005D5B37" w:rsidP="008173FA">
      <w:pPr>
        <w:spacing w:after="133"/>
        <w:jc w:val="both"/>
      </w:pPr>
      <w:r w:rsidRPr="008173FA">
        <w:t xml:space="preserve">    </w:t>
      </w:r>
    </w:p>
    <w:p w:rsidR="00D30A78" w:rsidRPr="008173FA" w:rsidRDefault="00D30A78" w:rsidP="008173FA">
      <w:pPr>
        <w:spacing w:after="133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6"/>
        <w:gridCol w:w="1319"/>
        <w:gridCol w:w="1837"/>
        <w:gridCol w:w="2101"/>
        <w:gridCol w:w="1972"/>
        <w:gridCol w:w="2057"/>
      </w:tblGrid>
      <w:tr w:rsidR="00D30A78" w:rsidTr="00D30A78">
        <w:tc>
          <w:tcPr>
            <w:tcW w:w="1396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</w:t>
            </w:r>
          </w:p>
        </w:tc>
        <w:tc>
          <w:tcPr>
            <w:tcW w:w="1319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оценка</w:t>
            </w:r>
          </w:p>
        </w:tc>
        <w:tc>
          <w:tcPr>
            <w:tcW w:w="1837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год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ценок и оценок, полученных на экзамене</w:t>
            </w:r>
          </w:p>
        </w:tc>
        <w:tc>
          <w:tcPr>
            <w:tcW w:w="2101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год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ценок и оценок, полученных на экзамене</w:t>
            </w:r>
          </w:p>
        </w:tc>
        <w:tc>
          <w:tcPr>
            <w:tcW w:w="1972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Минимальный балл ОГЭ</w:t>
            </w:r>
          </w:p>
        </w:tc>
        <w:tc>
          <w:tcPr>
            <w:tcW w:w="2057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балл ОГЭ</w:t>
            </w:r>
          </w:p>
        </w:tc>
      </w:tr>
      <w:tr w:rsidR="00144A99" w:rsidTr="004C6760">
        <w:tc>
          <w:tcPr>
            <w:tcW w:w="10682" w:type="dxa"/>
            <w:gridSpan w:val="6"/>
          </w:tcPr>
          <w:p w:rsidR="00144A99" w:rsidRDefault="00144A99" w:rsidP="00144A99">
            <w:pPr>
              <w:spacing w:after="133"/>
              <w:jc w:val="center"/>
              <w:rPr>
                <w:sz w:val="28"/>
                <w:szCs w:val="28"/>
              </w:rPr>
            </w:pPr>
            <w:r w:rsidRPr="00D30A78">
              <w:rPr>
                <w:b/>
                <w:sz w:val="28"/>
                <w:szCs w:val="28"/>
              </w:rPr>
              <w:t>МАТЕМАТИКА</w:t>
            </w:r>
          </w:p>
        </w:tc>
      </w:tr>
      <w:tr w:rsidR="00D30A78" w:rsidTr="00D30A78">
        <w:tc>
          <w:tcPr>
            <w:tcW w:w="1396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1319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7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57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30A78" w:rsidTr="00740B9D">
        <w:tc>
          <w:tcPr>
            <w:tcW w:w="10682" w:type="dxa"/>
            <w:gridSpan w:val="6"/>
          </w:tcPr>
          <w:p w:rsidR="00D30A78" w:rsidRPr="00D30A78" w:rsidRDefault="00D30A78" w:rsidP="00D30A78">
            <w:pPr>
              <w:spacing w:after="133"/>
              <w:jc w:val="center"/>
              <w:rPr>
                <w:b/>
                <w:sz w:val="28"/>
                <w:szCs w:val="28"/>
              </w:rPr>
            </w:pPr>
            <w:r w:rsidRPr="00D30A78">
              <w:rPr>
                <w:b/>
                <w:sz w:val="28"/>
                <w:szCs w:val="28"/>
              </w:rPr>
              <w:t>РУССКИЙ ЯЗЫК</w:t>
            </w:r>
          </w:p>
        </w:tc>
      </w:tr>
      <w:tr w:rsidR="00D30A78" w:rsidTr="00D30A78">
        <w:tc>
          <w:tcPr>
            <w:tcW w:w="1396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1319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7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57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30A78" w:rsidTr="00BC33E0">
        <w:tc>
          <w:tcPr>
            <w:tcW w:w="10682" w:type="dxa"/>
            <w:gridSpan w:val="6"/>
          </w:tcPr>
          <w:p w:rsidR="00D30A78" w:rsidRPr="00D30A78" w:rsidRDefault="00D30A78" w:rsidP="00D30A78">
            <w:pPr>
              <w:spacing w:after="133"/>
              <w:jc w:val="center"/>
              <w:rPr>
                <w:b/>
                <w:sz w:val="28"/>
                <w:szCs w:val="28"/>
              </w:rPr>
            </w:pPr>
            <w:r w:rsidRPr="00D30A78">
              <w:rPr>
                <w:b/>
                <w:sz w:val="28"/>
                <w:szCs w:val="28"/>
              </w:rPr>
              <w:t>ОБЩЕСТВОЗНАНИЕ</w:t>
            </w:r>
          </w:p>
        </w:tc>
      </w:tr>
      <w:tr w:rsidR="00D30A78" w:rsidTr="00D30A78">
        <w:tc>
          <w:tcPr>
            <w:tcW w:w="1396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1319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7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57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D30A78" w:rsidTr="003A78E1">
        <w:tc>
          <w:tcPr>
            <w:tcW w:w="10682" w:type="dxa"/>
            <w:gridSpan w:val="6"/>
          </w:tcPr>
          <w:p w:rsidR="00D30A78" w:rsidRPr="00D30A78" w:rsidRDefault="00D30A78" w:rsidP="00D30A78">
            <w:pPr>
              <w:spacing w:after="133"/>
              <w:jc w:val="center"/>
              <w:rPr>
                <w:b/>
                <w:sz w:val="28"/>
                <w:szCs w:val="28"/>
              </w:rPr>
            </w:pPr>
            <w:r w:rsidRPr="00D30A78">
              <w:rPr>
                <w:b/>
                <w:sz w:val="28"/>
                <w:szCs w:val="28"/>
              </w:rPr>
              <w:t>БИОЛОГИЯ</w:t>
            </w:r>
          </w:p>
        </w:tc>
      </w:tr>
      <w:tr w:rsidR="00D30A78" w:rsidTr="00D30A78">
        <w:tc>
          <w:tcPr>
            <w:tcW w:w="1396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  <w:tc>
          <w:tcPr>
            <w:tcW w:w="1319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7" w:type="dxa"/>
          </w:tcPr>
          <w:p w:rsidR="00D30A78" w:rsidRDefault="00B34CA1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101" w:type="dxa"/>
          </w:tcPr>
          <w:p w:rsidR="00D30A78" w:rsidRDefault="00B34CA1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972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57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30A78" w:rsidTr="00BC472D">
        <w:tc>
          <w:tcPr>
            <w:tcW w:w="10682" w:type="dxa"/>
            <w:gridSpan w:val="6"/>
          </w:tcPr>
          <w:p w:rsidR="00D30A78" w:rsidRPr="00D30A78" w:rsidRDefault="00D30A78" w:rsidP="00D30A78">
            <w:pPr>
              <w:spacing w:after="133"/>
              <w:jc w:val="center"/>
              <w:rPr>
                <w:b/>
                <w:sz w:val="28"/>
                <w:szCs w:val="28"/>
              </w:rPr>
            </w:pPr>
            <w:r w:rsidRPr="00D30A78">
              <w:rPr>
                <w:b/>
                <w:sz w:val="28"/>
                <w:szCs w:val="28"/>
              </w:rPr>
              <w:t>ИНФОРМАТИКА</w:t>
            </w:r>
          </w:p>
        </w:tc>
      </w:tr>
      <w:tr w:rsidR="00D30A78" w:rsidTr="00D30A78">
        <w:tc>
          <w:tcPr>
            <w:tcW w:w="1396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100%</w:t>
            </w:r>
          </w:p>
        </w:tc>
        <w:tc>
          <w:tcPr>
            <w:tcW w:w="1319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7" w:type="dxa"/>
          </w:tcPr>
          <w:p w:rsidR="00D30A78" w:rsidRDefault="00B34CA1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101" w:type="dxa"/>
          </w:tcPr>
          <w:p w:rsidR="00D30A78" w:rsidRDefault="00B34CA1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  <w:bookmarkStart w:id="0" w:name="_GoBack"/>
            <w:bookmarkEnd w:id="0"/>
          </w:p>
        </w:tc>
        <w:tc>
          <w:tcPr>
            <w:tcW w:w="1972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57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30A78" w:rsidTr="0087535D">
        <w:tc>
          <w:tcPr>
            <w:tcW w:w="10682" w:type="dxa"/>
            <w:gridSpan w:val="6"/>
          </w:tcPr>
          <w:p w:rsidR="00D30A78" w:rsidRPr="00D30A78" w:rsidRDefault="00D30A78" w:rsidP="00D30A78">
            <w:pPr>
              <w:spacing w:after="133"/>
              <w:jc w:val="center"/>
              <w:rPr>
                <w:b/>
                <w:sz w:val="28"/>
                <w:szCs w:val="28"/>
              </w:rPr>
            </w:pPr>
            <w:r w:rsidRPr="00D30A78">
              <w:rPr>
                <w:b/>
                <w:sz w:val="28"/>
                <w:szCs w:val="28"/>
              </w:rPr>
              <w:t>ГЕОГРАФИЯ</w:t>
            </w:r>
          </w:p>
        </w:tc>
      </w:tr>
      <w:tr w:rsidR="00D30A78" w:rsidTr="00D30A78">
        <w:tc>
          <w:tcPr>
            <w:tcW w:w="1396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319" w:type="dxa"/>
          </w:tcPr>
          <w:p w:rsidR="00D30A78" w:rsidRDefault="00D30A78" w:rsidP="008173FA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37" w:type="dxa"/>
          </w:tcPr>
          <w:p w:rsidR="00D30A78" w:rsidRDefault="00B34CA1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101" w:type="dxa"/>
          </w:tcPr>
          <w:p w:rsidR="00D30A78" w:rsidRDefault="00B34CA1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972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57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5D5B37" w:rsidRPr="008173FA" w:rsidRDefault="005D5B37" w:rsidP="008173FA">
      <w:pPr>
        <w:spacing w:after="133"/>
        <w:jc w:val="both"/>
        <w:rPr>
          <w:sz w:val="28"/>
          <w:szCs w:val="28"/>
        </w:rPr>
      </w:pPr>
    </w:p>
    <w:p w:rsidR="005D5B37" w:rsidRPr="008173FA" w:rsidRDefault="005D5B37" w:rsidP="008173FA">
      <w:pPr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 xml:space="preserve">В результате государственной итоговой аттестации документы  о получении основного </w:t>
      </w:r>
      <w:r w:rsidR="005270F8" w:rsidRPr="008173FA">
        <w:rPr>
          <w:sz w:val="28"/>
          <w:szCs w:val="28"/>
        </w:rPr>
        <w:t>общего образования были выданы 5 выпускникам,1 выпускник получили свидетельство</w:t>
      </w:r>
      <w:r w:rsidRPr="008173FA">
        <w:rPr>
          <w:sz w:val="28"/>
          <w:szCs w:val="28"/>
        </w:rPr>
        <w:t xml:space="preserve"> об окончании 9 класса (</w:t>
      </w:r>
      <w:r w:rsidR="00927CC6" w:rsidRPr="008173FA">
        <w:rPr>
          <w:sz w:val="28"/>
          <w:szCs w:val="28"/>
        </w:rPr>
        <w:t>обучающийся сдава</w:t>
      </w:r>
      <w:r w:rsidR="005270F8" w:rsidRPr="008173FA">
        <w:rPr>
          <w:sz w:val="28"/>
          <w:szCs w:val="28"/>
        </w:rPr>
        <w:t>л</w:t>
      </w:r>
      <w:r w:rsidRPr="008173FA">
        <w:rPr>
          <w:sz w:val="28"/>
          <w:szCs w:val="28"/>
        </w:rPr>
        <w:t xml:space="preserve"> технологию).</w:t>
      </w:r>
    </w:p>
    <w:p w:rsidR="005D5B37" w:rsidRPr="008173FA" w:rsidRDefault="005D5B37" w:rsidP="008173FA">
      <w:pPr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За период  ИА конфликтных ситуаций не возникло.</w:t>
      </w:r>
    </w:p>
    <w:p w:rsidR="005D5B37" w:rsidRPr="008173FA" w:rsidRDefault="005D5B37" w:rsidP="008173FA">
      <w:pPr>
        <w:spacing w:after="133"/>
        <w:ind w:left="1440" w:firstLine="709"/>
        <w:jc w:val="both"/>
        <w:rPr>
          <w:sz w:val="28"/>
          <w:szCs w:val="28"/>
        </w:rPr>
      </w:pPr>
    </w:p>
    <w:p w:rsidR="005D5B37" w:rsidRPr="008173FA" w:rsidRDefault="005D5B37" w:rsidP="008173FA">
      <w:pPr>
        <w:spacing w:after="133"/>
        <w:jc w:val="center"/>
        <w:rPr>
          <w:b/>
          <w:sz w:val="28"/>
          <w:szCs w:val="28"/>
        </w:rPr>
      </w:pPr>
      <w:r w:rsidRPr="008173FA">
        <w:rPr>
          <w:b/>
          <w:sz w:val="28"/>
          <w:szCs w:val="28"/>
        </w:rPr>
        <w:t>ЕГЭ</w:t>
      </w:r>
    </w:p>
    <w:p w:rsidR="005D5B37" w:rsidRPr="008173FA" w:rsidRDefault="00927CC6" w:rsidP="008173FA">
      <w:pPr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В период с 30 мая по 18 июня 2018 года учащиеся 11 класса МБ</w:t>
      </w:r>
      <w:r w:rsidR="005D5B37" w:rsidRPr="008173FA">
        <w:rPr>
          <w:sz w:val="28"/>
          <w:szCs w:val="28"/>
        </w:rPr>
        <w:t>ОУ Ертарская СОШ № 27 проходили процедуру государстве</w:t>
      </w:r>
      <w:r w:rsidRPr="008173FA">
        <w:rPr>
          <w:sz w:val="28"/>
          <w:szCs w:val="28"/>
        </w:rPr>
        <w:t>нной итоговой аттестации за 2017-2018</w:t>
      </w:r>
      <w:r w:rsidR="005D5B37" w:rsidRPr="008173FA">
        <w:rPr>
          <w:sz w:val="28"/>
          <w:szCs w:val="28"/>
        </w:rPr>
        <w:t xml:space="preserve"> учебный год.</w:t>
      </w:r>
    </w:p>
    <w:p w:rsidR="005D5B37" w:rsidRPr="008173FA" w:rsidRDefault="00927CC6" w:rsidP="008173FA">
      <w:pPr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В 11 классе обучалось 2</w:t>
      </w:r>
      <w:r w:rsidR="005D5B37" w:rsidRPr="008173FA">
        <w:rPr>
          <w:sz w:val="28"/>
          <w:szCs w:val="28"/>
        </w:rPr>
        <w:t xml:space="preserve"> учащихся. До </w:t>
      </w:r>
      <w:r w:rsidRPr="008173FA">
        <w:rPr>
          <w:sz w:val="28"/>
          <w:szCs w:val="28"/>
        </w:rPr>
        <w:t>экзаменов допущены были все выпускники</w:t>
      </w:r>
      <w:r w:rsidR="005D5B37" w:rsidRPr="008173FA">
        <w:rPr>
          <w:sz w:val="28"/>
          <w:szCs w:val="28"/>
        </w:rPr>
        <w:t>.</w:t>
      </w:r>
    </w:p>
    <w:p w:rsidR="005D5B37" w:rsidRPr="008173FA" w:rsidRDefault="00927CC6" w:rsidP="008173FA">
      <w:pPr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 xml:space="preserve">В 2017-2018 </w:t>
      </w:r>
      <w:r w:rsidR="005D5B37" w:rsidRPr="008173FA">
        <w:rPr>
          <w:sz w:val="28"/>
          <w:szCs w:val="28"/>
        </w:rPr>
        <w:t xml:space="preserve"> учебном году по заявлениям учащихся все 100% выпускников 11 класса сдавали государственную (итоговую) аттестацию в форме ЕГЭ по русскому языку и математике (базового уровня) и, кроме этого</w:t>
      </w:r>
      <w:r w:rsidR="008173FA">
        <w:rPr>
          <w:sz w:val="28"/>
          <w:szCs w:val="28"/>
        </w:rPr>
        <w:t>,</w:t>
      </w:r>
      <w:r w:rsidR="005D5B37" w:rsidRPr="008173FA">
        <w:rPr>
          <w:sz w:val="28"/>
          <w:szCs w:val="28"/>
        </w:rPr>
        <w:t xml:space="preserve"> одна выпускница сдавала ЕГЭ по химии и биологии.</w:t>
      </w:r>
    </w:p>
    <w:p w:rsidR="005D5B37" w:rsidRPr="008173FA" w:rsidRDefault="00927CC6" w:rsidP="008173FA">
      <w:pPr>
        <w:spacing w:after="133"/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Относительно итогов ЕГЭ 2018</w:t>
      </w:r>
      <w:r w:rsidR="005D5B37" w:rsidRPr="008173FA">
        <w:rPr>
          <w:sz w:val="28"/>
          <w:szCs w:val="28"/>
        </w:rPr>
        <w:t xml:space="preserve"> года можно констатировать следующие факты:</w:t>
      </w:r>
    </w:p>
    <w:p w:rsidR="005D5B37" w:rsidRPr="008173FA" w:rsidRDefault="005D5B37" w:rsidP="008173FA">
      <w:pPr>
        <w:numPr>
          <w:ilvl w:val="0"/>
          <w:numId w:val="3"/>
        </w:numPr>
        <w:spacing w:before="100" w:beforeAutospacing="1" w:after="133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доля выпускников, успешно сдавших оба обязательных экзамена (русский язык и математику) составила 100 %;</w:t>
      </w:r>
    </w:p>
    <w:p w:rsidR="005D5B37" w:rsidRPr="008173FA" w:rsidRDefault="005D5B37" w:rsidP="008173FA">
      <w:pPr>
        <w:numPr>
          <w:ilvl w:val="0"/>
          <w:numId w:val="3"/>
        </w:numPr>
        <w:spacing w:before="100" w:beforeAutospacing="1" w:after="133"/>
        <w:jc w:val="both"/>
        <w:rPr>
          <w:sz w:val="28"/>
          <w:szCs w:val="28"/>
        </w:rPr>
      </w:pPr>
      <w:r w:rsidRPr="008173FA">
        <w:rPr>
          <w:sz w:val="28"/>
          <w:szCs w:val="28"/>
        </w:rPr>
        <w:t xml:space="preserve">доля </w:t>
      </w:r>
      <w:proofErr w:type="gramStart"/>
      <w:r w:rsidRPr="008173FA">
        <w:rPr>
          <w:sz w:val="28"/>
          <w:szCs w:val="28"/>
        </w:rPr>
        <w:t>выпускников, успешно сдавших все выбранные экзамены составила</w:t>
      </w:r>
      <w:proofErr w:type="gramEnd"/>
      <w:r w:rsidRPr="008173FA">
        <w:rPr>
          <w:sz w:val="28"/>
          <w:szCs w:val="28"/>
        </w:rPr>
        <w:t xml:space="preserve"> 100 %.</w:t>
      </w:r>
    </w:p>
    <w:p w:rsidR="005D5B37" w:rsidRPr="008173FA" w:rsidRDefault="005D5B37" w:rsidP="008173FA">
      <w:pPr>
        <w:spacing w:after="133"/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 xml:space="preserve">Динамика успеваемости и качества </w:t>
      </w:r>
      <w:proofErr w:type="spellStart"/>
      <w:r w:rsidRPr="008173FA">
        <w:rPr>
          <w:sz w:val="28"/>
          <w:szCs w:val="28"/>
        </w:rPr>
        <w:t>обученности</w:t>
      </w:r>
      <w:proofErr w:type="spellEnd"/>
      <w:r w:rsidRPr="008173FA">
        <w:rPr>
          <w:sz w:val="28"/>
          <w:szCs w:val="28"/>
        </w:rPr>
        <w:t xml:space="preserve"> выпускников 11 классов по итогам сдачи ЕГЭ по двум основным предметам – русскому языку и математике – за последние три года представлена на диаграммах:</w:t>
      </w:r>
    </w:p>
    <w:p w:rsidR="001F68D3" w:rsidRPr="008173FA" w:rsidRDefault="001F68D3" w:rsidP="008173FA">
      <w:pPr>
        <w:spacing w:after="133"/>
        <w:ind w:firstLine="709"/>
        <w:jc w:val="both"/>
        <w:rPr>
          <w:b/>
          <w:sz w:val="28"/>
          <w:szCs w:val="28"/>
        </w:rPr>
      </w:pPr>
    </w:p>
    <w:p w:rsidR="00510120" w:rsidRPr="008173FA" w:rsidRDefault="005D5B37" w:rsidP="008173FA">
      <w:pPr>
        <w:spacing w:after="133"/>
        <w:ind w:firstLine="709"/>
        <w:jc w:val="center"/>
        <w:rPr>
          <w:b/>
          <w:sz w:val="28"/>
          <w:szCs w:val="28"/>
        </w:rPr>
      </w:pPr>
      <w:r w:rsidRPr="008173FA">
        <w:rPr>
          <w:b/>
          <w:sz w:val="28"/>
          <w:szCs w:val="28"/>
        </w:rPr>
        <w:t>Математика (базовая)</w:t>
      </w:r>
    </w:p>
    <w:p w:rsidR="001F68D3" w:rsidRPr="008173FA" w:rsidRDefault="001F68D3" w:rsidP="008173FA">
      <w:pPr>
        <w:spacing w:after="133"/>
        <w:ind w:firstLine="709"/>
        <w:jc w:val="both"/>
        <w:rPr>
          <w:b/>
          <w:sz w:val="28"/>
          <w:szCs w:val="28"/>
        </w:rPr>
      </w:pPr>
    </w:p>
    <w:p w:rsidR="00510120" w:rsidRPr="008173FA" w:rsidRDefault="00510120" w:rsidP="008173FA">
      <w:pPr>
        <w:spacing w:after="133"/>
        <w:ind w:firstLine="709"/>
        <w:jc w:val="both"/>
        <w:rPr>
          <w:b/>
          <w:sz w:val="28"/>
          <w:szCs w:val="28"/>
        </w:rPr>
      </w:pPr>
      <w:r w:rsidRPr="008173FA">
        <w:rPr>
          <w:b/>
          <w:noProof/>
          <w:sz w:val="28"/>
          <w:szCs w:val="28"/>
          <w:shd w:val="clear" w:color="auto" w:fill="D9D9D9" w:themeFill="background1" w:themeFillShade="D9"/>
        </w:rPr>
        <w:lastRenderedPageBreak/>
        <w:drawing>
          <wp:inline distT="0" distB="0" distL="0" distR="0" wp14:anchorId="51983F95" wp14:editId="58CC1E61">
            <wp:extent cx="5514975" cy="36671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5B37" w:rsidRPr="008173FA" w:rsidRDefault="005D5B37" w:rsidP="008173FA">
      <w:pPr>
        <w:ind w:firstLine="709"/>
        <w:jc w:val="both"/>
        <w:rPr>
          <w:noProof/>
        </w:rPr>
      </w:pPr>
    </w:p>
    <w:p w:rsidR="005D5B37" w:rsidRPr="008173FA" w:rsidRDefault="005D5B37" w:rsidP="008173FA">
      <w:pPr>
        <w:ind w:firstLine="709"/>
        <w:jc w:val="both"/>
      </w:pPr>
    </w:p>
    <w:p w:rsidR="005D5B37" w:rsidRPr="008173FA" w:rsidRDefault="005D5B37" w:rsidP="008173FA">
      <w:pPr>
        <w:jc w:val="center"/>
        <w:rPr>
          <w:b/>
          <w:sz w:val="28"/>
          <w:szCs w:val="28"/>
        </w:rPr>
      </w:pPr>
      <w:r w:rsidRPr="008173FA">
        <w:rPr>
          <w:b/>
          <w:sz w:val="28"/>
          <w:szCs w:val="28"/>
        </w:rPr>
        <w:t>Русский язык</w:t>
      </w:r>
    </w:p>
    <w:p w:rsidR="00AD265F" w:rsidRPr="008173FA" w:rsidRDefault="00AD265F" w:rsidP="008173FA">
      <w:pPr>
        <w:ind w:firstLine="709"/>
        <w:jc w:val="both"/>
        <w:rPr>
          <w:b/>
          <w:sz w:val="28"/>
          <w:szCs w:val="28"/>
        </w:rPr>
      </w:pPr>
    </w:p>
    <w:p w:rsidR="00AD265F" w:rsidRPr="008173FA" w:rsidRDefault="001F68D3" w:rsidP="008173FA">
      <w:pPr>
        <w:ind w:firstLine="709"/>
        <w:jc w:val="both"/>
        <w:rPr>
          <w:b/>
          <w:sz w:val="28"/>
          <w:szCs w:val="28"/>
        </w:rPr>
      </w:pPr>
      <w:r w:rsidRPr="008173FA">
        <w:rPr>
          <w:b/>
          <w:noProof/>
          <w:sz w:val="28"/>
          <w:szCs w:val="28"/>
          <w:shd w:val="clear" w:color="auto" w:fill="92CDDC" w:themeFill="accent5" w:themeFillTint="99"/>
        </w:rPr>
        <w:drawing>
          <wp:inline distT="0" distB="0" distL="0" distR="0" wp14:anchorId="29B6549E" wp14:editId="52D90205">
            <wp:extent cx="4238625" cy="320040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D265F" w:rsidRPr="008173FA" w:rsidRDefault="00AD265F" w:rsidP="008173FA">
      <w:pPr>
        <w:ind w:firstLine="709"/>
        <w:jc w:val="both"/>
        <w:rPr>
          <w:b/>
          <w:sz w:val="28"/>
          <w:szCs w:val="28"/>
        </w:rPr>
      </w:pPr>
    </w:p>
    <w:p w:rsidR="00AD265F" w:rsidRDefault="00D93787" w:rsidP="008173FA">
      <w:pPr>
        <w:ind w:firstLine="709"/>
        <w:jc w:val="both"/>
        <w:rPr>
          <w:b/>
          <w:sz w:val="28"/>
          <w:szCs w:val="28"/>
        </w:rPr>
      </w:pPr>
      <w:r w:rsidRPr="008173FA">
        <w:rPr>
          <w:b/>
          <w:noProof/>
          <w:sz w:val="28"/>
          <w:szCs w:val="28"/>
        </w:rPr>
        <w:lastRenderedPageBreak/>
        <w:drawing>
          <wp:inline distT="0" distB="0" distL="0" distR="0" wp14:anchorId="6A2F64BD" wp14:editId="37388838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0A78" w:rsidRDefault="00D30A78" w:rsidP="008173FA">
      <w:pPr>
        <w:ind w:firstLine="709"/>
        <w:jc w:val="both"/>
        <w:rPr>
          <w:b/>
          <w:sz w:val="28"/>
          <w:szCs w:val="28"/>
        </w:rPr>
      </w:pPr>
    </w:p>
    <w:p w:rsidR="00D30A78" w:rsidRPr="008173FA" w:rsidRDefault="00D30A78" w:rsidP="008173FA">
      <w:pPr>
        <w:ind w:firstLine="709"/>
        <w:jc w:val="both"/>
        <w:rPr>
          <w:b/>
          <w:sz w:val="28"/>
          <w:szCs w:val="28"/>
        </w:rPr>
      </w:pPr>
    </w:p>
    <w:p w:rsidR="005D5B37" w:rsidRDefault="005D5B37" w:rsidP="008173FA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6"/>
        <w:gridCol w:w="1319"/>
        <w:gridCol w:w="1837"/>
        <w:gridCol w:w="2101"/>
        <w:gridCol w:w="1972"/>
        <w:gridCol w:w="2057"/>
      </w:tblGrid>
      <w:tr w:rsidR="00D30A78" w:rsidTr="00C22D7B">
        <w:tc>
          <w:tcPr>
            <w:tcW w:w="10682" w:type="dxa"/>
            <w:gridSpan w:val="6"/>
          </w:tcPr>
          <w:p w:rsidR="00D30A78" w:rsidRPr="00D30A78" w:rsidRDefault="00D30A78" w:rsidP="00C22D7B">
            <w:pPr>
              <w:spacing w:after="133"/>
              <w:jc w:val="center"/>
              <w:rPr>
                <w:b/>
                <w:sz w:val="28"/>
                <w:szCs w:val="28"/>
              </w:rPr>
            </w:pPr>
            <w:r w:rsidRPr="00D30A78">
              <w:rPr>
                <w:b/>
                <w:sz w:val="28"/>
                <w:szCs w:val="28"/>
              </w:rPr>
              <w:t>МАТЕМАТИКА</w:t>
            </w:r>
          </w:p>
        </w:tc>
      </w:tr>
      <w:tr w:rsidR="00D30A78" w:rsidTr="00C22D7B">
        <w:tc>
          <w:tcPr>
            <w:tcW w:w="1396" w:type="dxa"/>
          </w:tcPr>
          <w:p w:rsidR="00D30A78" w:rsidRDefault="00D30A78" w:rsidP="00C22D7B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</w:t>
            </w:r>
          </w:p>
        </w:tc>
        <w:tc>
          <w:tcPr>
            <w:tcW w:w="1319" w:type="dxa"/>
          </w:tcPr>
          <w:p w:rsidR="00D30A78" w:rsidRDefault="00D30A78" w:rsidP="00C22D7B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оценка/</w:t>
            </w:r>
          </w:p>
          <w:p w:rsidR="00D30A78" w:rsidRDefault="00D30A78" w:rsidP="00C22D7B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1837" w:type="dxa"/>
          </w:tcPr>
          <w:p w:rsidR="00D30A78" w:rsidRDefault="00D30A78" w:rsidP="00C22D7B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год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ценок и оценок, полученных на экзамене</w:t>
            </w:r>
          </w:p>
        </w:tc>
        <w:tc>
          <w:tcPr>
            <w:tcW w:w="2101" w:type="dxa"/>
          </w:tcPr>
          <w:p w:rsidR="00D30A78" w:rsidRDefault="00D30A78" w:rsidP="00C22D7B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год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ценок и оценок, полученных на экзамене</w:t>
            </w:r>
          </w:p>
        </w:tc>
        <w:tc>
          <w:tcPr>
            <w:tcW w:w="1972" w:type="dxa"/>
          </w:tcPr>
          <w:p w:rsidR="00D30A78" w:rsidRDefault="00D30A78" w:rsidP="00C22D7B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Минимальный балл ЕГЭ</w:t>
            </w:r>
          </w:p>
        </w:tc>
        <w:tc>
          <w:tcPr>
            <w:tcW w:w="2057" w:type="dxa"/>
          </w:tcPr>
          <w:p w:rsidR="00D30A78" w:rsidRDefault="00D30A78" w:rsidP="00C22D7B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балл ЕГЭ</w:t>
            </w:r>
          </w:p>
        </w:tc>
      </w:tr>
      <w:tr w:rsidR="00D30A78" w:rsidTr="00C22D7B">
        <w:tc>
          <w:tcPr>
            <w:tcW w:w="1396" w:type="dxa"/>
          </w:tcPr>
          <w:p w:rsidR="00D30A78" w:rsidRDefault="00D30A78" w:rsidP="00C22D7B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319" w:type="dxa"/>
          </w:tcPr>
          <w:p w:rsidR="00D30A78" w:rsidRDefault="00D30A78" w:rsidP="00C22D7B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37" w:type="dxa"/>
          </w:tcPr>
          <w:p w:rsidR="00D30A78" w:rsidRDefault="00144A99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101" w:type="dxa"/>
          </w:tcPr>
          <w:p w:rsidR="00D30A78" w:rsidRDefault="00B34CA1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972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57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30A78" w:rsidTr="00C22D7B">
        <w:tc>
          <w:tcPr>
            <w:tcW w:w="10682" w:type="dxa"/>
            <w:gridSpan w:val="6"/>
          </w:tcPr>
          <w:p w:rsidR="00D30A78" w:rsidRPr="00D30A78" w:rsidRDefault="00D30A78" w:rsidP="00C22D7B">
            <w:pPr>
              <w:spacing w:after="133"/>
              <w:jc w:val="center"/>
              <w:rPr>
                <w:b/>
                <w:sz w:val="28"/>
                <w:szCs w:val="28"/>
              </w:rPr>
            </w:pPr>
            <w:r w:rsidRPr="00D30A78">
              <w:rPr>
                <w:b/>
                <w:sz w:val="28"/>
                <w:szCs w:val="28"/>
              </w:rPr>
              <w:t>РУССКИЙ ЯЗЫК</w:t>
            </w:r>
          </w:p>
        </w:tc>
      </w:tr>
      <w:tr w:rsidR="00D30A78" w:rsidTr="00C22D7B">
        <w:tc>
          <w:tcPr>
            <w:tcW w:w="1396" w:type="dxa"/>
          </w:tcPr>
          <w:p w:rsidR="00D30A78" w:rsidRDefault="00D30A78" w:rsidP="00C22D7B">
            <w:pPr>
              <w:spacing w:after="133"/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D30A78" w:rsidRDefault="00D30A78" w:rsidP="00C22D7B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837" w:type="dxa"/>
          </w:tcPr>
          <w:p w:rsidR="00D30A78" w:rsidRDefault="00B34CA1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01" w:type="dxa"/>
          </w:tcPr>
          <w:p w:rsidR="00D30A78" w:rsidRDefault="00B34CA1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057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30A78" w:rsidTr="00C22D7B">
        <w:tc>
          <w:tcPr>
            <w:tcW w:w="10682" w:type="dxa"/>
            <w:gridSpan w:val="6"/>
          </w:tcPr>
          <w:p w:rsidR="00D30A78" w:rsidRPr="00D30A78" w:rsidRDefault="00D30A78" w:rsidP="00C22D7B">
            <w:pPr>
              <w:spacing w:after="1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</w:tr>
      <w:tr w:rsidR="00D30A78" w:rsidTr="00C22D7B">
        <w:tc>
          <w:tcPr>
            <w:tcW w:w="1396" w:type="dxa"/>
          </w:tcPr>
          <w:p w:rsidR="00D30A78" w:rsidRDefault="00D30A78" w:rsidP="00C22D7B">
            <w:pPr>
              <w:spacing w:after="133"/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D30A78" w:rsidRDefault="00D30A78" w:rsidP="00C22D7B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837" w:type="dxa"/>
          </w:tcPr>
          <w:p w:rsidR="00D30A78" w:rsidRDefault="00B34CA1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01" w:type="dxa"/>
          </w:tcPr>
          <w:p w:rsidR="00D30A78" w:rsidRDefault="00B34CA1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057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30A78" w:rsidTr="00C22D7B">
        <w:tc>
          <w:tcPr>
            <w:tcW w:w="10682" w:type="dxa"/>
            <w:gridSpan w:val="6"/>
          </w:tcPr>
          <w:p w:rsidR="00D30A78" w:rsidRPr="00D30A78" w:rsidRDefault="00D30A78" w:rsidP="00C22D7B">
            <w:pPr>
              <w:spacing w:after="133"/>
              <w:jc w:val="center"/>
              <w:rPr>
                <w:b/>
                <w:sz w:val="28"/>
                <w:szCs w:val="28"/>
              </w:rPr>
            </w:pPr>
            <w:r w:rsidRPr="00D30A78">
              <w:rPr>
                <w:b/>
                <w:sz w:val="28"/>
                <w:szCs w:val="28"/>
              </w:rPr>
              <w:t>БИОЛОГИЯ</w:t>
            </w:r>
          </w:p>
        </w:tc>
      </w:tr>
      <w:tr w:rsidR="00D30A78" w:rsidTr="00C22D7B">
        <w:tc>
          <w:tcPr>
            <w:tcW w:w="1396" w:type="dxa"/>
          </w:tcPr>
          <w:p w:rsidR="00D30A78" w:rsidRDefault="00D30A78" w:rsidP="00C22D7B">
            <w:pPr>
              <w:spacing w:after="133"/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D30A78" w:rsidRDefault="00D30A78" w:rsidP="00C22D7B">
            <w:pPr>
              <w:spacing w:after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37" w:type="dxa"/>
          </w:tcPr>
          <w:p w:rsidR="00D30A78" w:rsidRDefault="00B34CA1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01" w:type="dxa"/>
          </w:tcPr>
          <w:p w:rsidR="00D30A78" w:rsidRDefault="00B34CA1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057" w:type="dxa"/>
          </w:tcPr>
          <w:p w:rsidR="00D30A78" w:rsidRDefault="00D30A78" w:rsidP="00B34CA1">
            <w:pPr>
              <w:spacing w:after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D93787" w:rsidRPr="008173FA" w:rsidRDefault="00D93787" w:rsidP="008173FA">
      <w:pPr>
        <w:ind w:firstLine="709"/>
        <w:jc w:val="both"/>
        <w:rPr>
          <w:noProof/>
        </w:rPr>
      </w:pPr>
    </w:p>
    <w:p w:rsidR="005D5B37" w:rsidRPr="008173FA" w:rsidRDefault="005D5B37" w:rsidP="008173FA">
      <w:pPr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 xml:space="preserve">В результате итоговой аттестации документы  о получении среднего (полного) </w:t>
      </w:r>
      <w:r w:rsidR="00D93787" w:rsidRPr="008173FA">
        <w:rPr>
          <w:sz w:val="28"/>
          <w:szCs w:val="28"/>
        </w:rPr>
        <w:t>общего образования были выданы 2</w:t>
      </w:r>
      <w:r w:rsidRPr="008173FA">
        <w:rPr>
          <w:sz w:val="28"/>
          <w:szCs w:val="28"/>
        </w:rPr>
        <w:t xml:space="preserve"> выпускникам.</w:t>
      </w:r>
    </w:p>
    <w:p w:rsidR="005D5B37" w:rsidRPr="008173FA" w:rsidRDefault="005D5B37" w:rsidP="008173FA">
      <w:pPr>
        <w:ind w:firstLine="709"/>
        <w:jc w:val="both"/>
        <w:rPr>
          <w:sz w:val="28"/>
          <w:szCs w:val="28"/>
        </w:rPr>
      </w:pPr>
      <w:r w:rsidRPr="008173FA">
        <w:rPr>
          <w:sz w:val="28"/>
          <w:szCs w:val="28"/>
        </w:rPr>
        <w:t>За период  ГИА конфликтных ситуаций не возникло.</w:t>
      </w:r>
    </w:p>
    <w:p w:rsidR="005D5B37" w:rsidRPr="008173FA" w:rsidRDefault="005D5B37" w:rsidP="008173FA">
      <w:pPr>
        <w:ind w:firstLine="709"/>
        <w:jc w:val="both"/>
        <w:rPr>
          <w:sz w:val="28"/>
          <w:szCs w:val="28"/>
        </w:rPr>
      </w:pPr>
    </w:p>
    <w:p w:rsidR="005D5B37" w:rsidRPr="008173FA" w:rsidRDefault="005D5B37" w:rsidP="008173FA">
      <w:pPr>
        <w:ind w:firstLine="709"/>
        <w:jc w:val="both"/>
        <w:rPr>
          <w:sz w:val="28"/>
          <w:szCs w:val="28"/>
        </w:rPr>
      </w:pPr>
    </w:p>
    <w:p w:rsidR="005D5B37" w:rsidRPr="008173FA" w:rsidRDefault="005D5B37" w:rsidP="008173FA">
      <w:pPr>
        <w:ind w:firstLine="709"/>
        <w:jc w:val="both"/>
        <w:rPr>
          <w:sz w:val="28"/>
          <w:szCs w:val="28"/>
        </w:rPr>
      </w:pPr>
    </w:p>
    <w:p w:rsidR="005D5B37" w:rsidRPr="008173FA" w:rsidRDefault="005D5B37" w:rsidP="008173FA">
      <w:pPr>
        <w:jc w:val="both"/>
        <w:rPr>
          <w:sz w:val="28"/>
          <w:szCs w:val="28"/>
        </w:rPr>
      </w:pPr>
    </w:p>
    <w:p w:rsidR="005D5B37" w:rsidRPr="008173FA" w:rsidRDefault="005D5B37" w:rsidP="008173FA">
      <w:pPr>
        <w:ind w:firstLine="709"/>
        <w:jc w:val="both"/>
        <w:rPr>
          <w:sz w:val="28"/>
          <w:szCs w:val="28"/>
        </w:rPr>
      </w:pPr>
    </w:p>
    <w:p w:rsidR="008173FA" w:rsidRPr="008173FA" w:rsidRDefault="00D93787" w:rsidP="008173FA">
      <w:pPr>
        <w:jc w:val="both"/>
        <w:rPr>
          <w:sz w:val="28"/>
          <w:szCs w:val="28"/>
        </w:rPr>
      </w:pPr>
      <w:r w:rsidRPr="008173FA">
        <w:rPr>
          <w:sz w:val="28"/>
          <w:szCs w:val="28"/>
        </w:rPr>
        <w:t xml:space="preserve">06 июля 2018 г. </w:t>
      </w:r>
      <w:r w:rsidRPr="008173FA">
        <w:rPr>
          <w:sz w:val="28"/>
          <w:szCs w:val="28"/>
        </w:rPr>
        <w:tab/>
      </w:r>
      <w:r w:rsidRPr="008173FA">
        <w:rPr>
          <w:sz w:val="28"/>
          <w:szCs w:val="28"/>
        </w:rPr>
        <w:tab/>
      </w:r>
    </w:p>
    <w:p w:rsidR="00D4094D" w:rsidRPr="008173FA" w:rsidRDefault="008173FA" w:rsidP="008173FA">
      <w:pPr>
        <w:jc w:val="both"/>
        <w:rPr>
          <w:sz w:val="28"/>
          <w:szCs w:val="28"/>
        </w:rPr>
      </w:pPr>
      <w:r w:rsidRPr="008173FA">
        <w:rPr>
          <w:sz w:val="28"/>
          <w:szCs w:val="28"/>
        </w:rPr>
        <w:t>З</w:t>
      </w:r>
      <w:r w:rsidR="00D93787" w:rsidRPr="008173FA">
        <w:rPr>
          <w:sz w:val="28"/>
          <w:szCs w:val="28"/>
        </w:rPr>
        <w:t xml:space="preserve">ам. директора  по УВР </w:t>
      </w:r>
      <w:r w:rsidRPr="008173FA">
        <w:rPr>
          <w:sz w:val="28"/>
          <w:szCs w:val="28"/>
        </w:rPr>
        <w:tab/>
      </w:r>
      <w:r w:rsidRPr="008173FA">
        <w:rPr>
          <w:sz w:val="28"/>
          <w:szCs w:val="28"/>
        </w:rPr>
        <w:tab/>
      </w:r>
      <w:r w:rsidR="00D93787" w:rsidRPr="008173FA">
        <w:rPr>
          <w:sz w:val="28"/>
          <w:szCs w:val="28"/>
        </w:rPr>
        <w:t>Ялунина И.</w:t>
      </w:r>
      <w:r w:rsidR="005D5B37" w:rsidRPr="008173FA">
        <w:rPr>
          <w:sz w:val="28"/>
          <w:szCs w:val="28"/>
        </w:rPr>
        <w:t>Н.</w:t>
      </w:r>
    </w:p>
    <w:sectPr w:rsidR="00D4094D" w:rsidRPr="008173FA" w:rsidSect="00202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703"/>
    <w:multiLevelType w:val="hybridMultilevel"/>
    <w:tmpl w:val="D98C8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9602C1"/>
    <w:multiLevelType w:val="hybridMultilevel"/>
    <w:tmpl w:val="E4CAB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2656CD"/>
    <w:multiLevelType w:val="hybridMultilevel"/>
    <w:tmpl w:val="25A8E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37"/>
    <w:rsid w:val="00144A99"/>
    <w:rsid w:val="001E0146"/>
    <w:rsid w:val="001F68D3"/>
    <w:rsid w:val="0020172C"/>
    <w:rsid w:val="002027C7"/>
    <w:rsid w:val="004763AF"/>
    <w:rsid w:val="00510120"/>
    <w:rsid w:val="00511EEC"/>
    <w:rsid w:val="005270F8"/>
    <w:rsid w:val="005D5B37"/>
    <w:rsid w:val="008173FA"/>
    <w:rsid w:val="00927CC6"/>
    <w:rsid w:val="009814A5"/>
    <w:rsid w:val="00AD265F"/>
    <w:rsid w:val="00B34CA1"/>
    <w:rsid w:val="00D17F4B"/>
    <w:rsid w:val="00D30A78"/>
    <w:rsid w:val="00D4094D"/>
    <w:rsid w:val="00D93787"/>
    <w:rsid w:val="00F7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B3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B3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26450860309127E-2"/>
          <c:y val="0.16697444069491313"/>
          <c:w val="0.90894593904928556"/>
          <c:h val="0.73361423572053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cat>
            <c:strRef>
              <c:f>Лист1!$A$2:$A$6</c:f>
              <c:strCache>
                <c:ptCount val="4"/>
                <c:pt idx="0">
                  <c:v>Обществознание</c:v>
                </c:pt>
                <c:pt idx="1">
                  <c:v>Информатика</c:v>
                </c:pt>
                <c:pt idx="2">
                  <c:v>Биология</c:v>
                </c:pt>
                <c:pt idx="3">
                  <c:v>География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40</c:v>
                </c:pt>
                <c:pt idx="2">
                  <c:v>40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773184"/>
        <c:axId val="133774720"/>
      </c:barChart>
      <c:catAx>
        <c:axId val="133773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3774720"/>
        <c:crosses val="autoZero"/>
        <c:auto val="1"/>
        <c:lblAlgn val="ctr"/>
        <c:lblOffset val="100"/>
        <c:noMultiLvlLbl val="0"/>
      </c:catAx>
      <c:valAx>
        <c:axId val="133774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7731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0860309127E-2"/>
          <c:y val="4.4057617797775277E-2"/>
          <c:w val="0.76089038349372995"/>
          <c:h val="0.876372328458942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2015-2016 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2015-2016 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</c:v>
                </c:pt>
                <c:pt idx="1">
                  <c:v>75</c:v>
                </c:pt>
                <c:pt idx="2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287872"/>
        <c:axId val="172289408"/>
      </c:barChart>
      <c:catAx>
        <c:axId val="172287872"/>
        <c:scaling>
          <c:orientation val="minMax"/>
        </c:scaling>
        <c:delete val="0"/>
        <c:axPos val="b"/>
        <c:majorTickMark val="out"/>
        <c:minorTickMark val="none"/>
        <c:tickLblPos val="nextTo"/>
        <c:crossAx val="172289408"/>
        <c:crosses val="autoZero"/>
        <c:auto val="1"/>
        <c:lblAlgn val="ctr"/>
        <c:lblOffset val="100"/>
        <c:noMultiLvlLbl val="0"/>
      </c:catAx>
      <c:valAx>
        <c:axId val="172289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2287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641313065033538"/>
          <c:y val="0.76157574053243349"/>
          <c:w val="0.17164564685824527"/>
          <c:h val="0.1205527559055118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9974115929809292E-2"/>
          <c:y val="2.4216347956505437E-2"/>
          <c:w val="0.65317762494878018"/>
          <c:h val="0.896213598300212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350080"/>
        <c:axId val="174854528"/>
      </c:barChart>
      <c:catAx>
        <c:axId val="172350080"/>
        <c:scaling>
          <c:orientation val="minMax"/>
        </c:scaling>
        <c:delete val="0"/>
        <c:axPos val="b"/>
        <c:majorTickMark val="out"/>
        <c:minorTickMark val="none"/>
        <c:tickLblPos val="nextTo"/>
        <c:crossAx val="174854528"/>
        <c:crosses val="autoZero"/>
        <c:auto val="1"/>
        <c:lblAlgn val="ctr"/>
        <c:lblOffset val="100"/>
        <c:noMultiLvlLbl val="0"/>
      </c:catAx>
      <c:valAx>
        <c:axId val="174854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2350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Успеваемость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2017-2017</c:v>
                </c:pt>
                <c:pt idx="2">
                  <c:v>2017-2018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490880"/>
        <c:axId val="170509056"/>
      </c:barChart>
      <c:catAx>
        <c:axId val="170490880"/>
        <c:scaling>
          <c:orientation val="minMax"/>
        </c:scaling>
        <c:delete val="0"/>
        <c:axPos val="b"/>
        <c:majorTickMark val="out"/>
        <c:minorTickMark val="none"/>
        <c:tickLblPos val="nextTo"/>
        <c:crossAx val="170509056"/>
        <c:crosses val="autoZero"/>
        <c:auto val="1"/>
        <c:lblAlgn val="ctr"/>
        <c:lblOffset val="100"/>
        <c:noMultiLvlLbl val="0"/>
      </c:catAx>
      <c:valAx>
        <c:axId val="170509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4908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2016-2016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65</c:v>
                </c:pt>
                <c:pt idx="2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481600"/>
        <c:axId val="175483136"/>
      </c:barChart>
      <c:catAx>
        <c:axId val="175481600"/>
        <c:scaling>
          <c:orientation val="minMax"/>
        </c:scaling>
        <c:delete val="0"/>
        <c:axPos val="b"/>
        <c:majorTickMark val="out"/>
        <c:minorTickMark val="none"/>
        <c:tickLblPos val="nextTo"/>
        <c:crossAx val="175483136"/>
        <c:crosses val="autoZero"/>
        <c:auto val="1"/>
        <c:lblAlgn val="ctr"/>
        <c:lblOffset val="100"/>
        <c:noMultiLvlLbl val="0"/>
      </c:catAx>
      <c:valAx>
        <c:axId val="175483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4816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0.29514</cdr:x>
      <cdr:y>0.03274</cdr:y>
    </cdr:from>
    <cdr:to>
      <cdr:x>0.67535</cdr:x>
      <cdr:y>0.12798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619250" y="104776"/>
          <a:ext cx="208597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u-RU" sz="1400" b="1"/>
            <a:t>Выбор предметов ОГЭ</a:t>
          </a:r>
        </a:p>
      </cdr:txBody>
    </cdr:sp>
  </cdr:relSizeAnchor>
  <cdr:relSizeAnchor xmlns:cdr="http://schemas.openxmlformats.org/drawingml/2006/chartDrawing">
    <cdr:from>
      <cdr:x>0.08507</cdr:x>
      <cdr:y>0.02083</cdr:y>
    </cdr:from>
    <cdr:to>
      <cdr:x>0.25174</cdr:x>
      <cdr:y>0.30655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466725" y="666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0.11806</cdr:x>
      <cdr:y>0.17559</cdr:y>
    </cdr:from>
    <cdr:to>
      <cdr:x>0.21701</cdr:x>
      <cdr:y>0.25893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647700" y="561974"/>
          <a:ext cx="542926" cy="2667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100%</a:t>
          </a:r>
        </a:p>
      </cdr:txBody>
    </cdr:sp>
  </cdr:relSizeAnchor>
  <cdr:relSizeAnchor xmlns:cdr="http://schemas.openxmlformats.org/drawingml/2006/chartDrawing">
    <cdr:from>
      <cdr:x>0.30903</cdr:x>
      <cdr:y>0.53274</cdr:y>
    </cdr:from>
    <cdr:to>
      <cdr:x>0.39583</cdr:x>
      <cdr:y>0.60714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1695450" y="1704975"/>
          <a:ext cx="476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40%</a:t>
          </a:r>
        </a:p>
      </cdr:txBody>
    </cdr:sp>
  </cdr:relSizeAnchor>
  <cdr:relSizeAnchor xmlns:cdr="http://schemas.openxmlformats.org/drawingml/2006/chartDrawing">
    <cdr:from>
      <cdr:x>0.48611</cdr:x>
      <cdr:y>0.53869</cdr:y>
    </cdr:from>
    <cdr:to>
      <cdr:x>0.56424</cdr:x>
      <cdr:y>0.625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2667000" y="1724025"/>
          <a:ext cx="42862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40%</a:t>
          </a:r>
        </a:p>
      </cdr:txBody>
    </cdr:sp>
  </cdr:relSizeAnchor>
  <cdr:relSizeAnchor xmlns:cdr="http://schemas.openxmlformats.org/drawingml/2006/chartDrawing">
    <cdr:from>
      <cdr:x>0.6721</cdr:x>
      <cdr:y>0.65476</cdr:y>
    </cdr:from>
    <cdr:to>
      <cdr:x>0.74551</cdr:x>
      <cdr:y>0.75298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3924300" y="2095500"/>
          <a:ext cx="4286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0.36632</cdr:x>
      <cdr:y>0.02976</cdr:y>
    </cdr:from>
    <cdr:to>
      <cdr:x>0.68924</cdr:x>
      <cdr:y>0.13095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009775" y="95250"/>
          <a:ext cx="1771650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u-RU" sz="1400" b="1"/>
            <a:t>Результаты ОГЭ за</a:t>
          </a:r>
          <a:r>
            <a:rPr lang="ru-RU" sz="1400" b="1" baseline="0"/>
            <a:t> 3 </a:t>
          </a:r>
          <a:r>
            <a:rPr lang="ru-RU" sz="1400" b="1"/>
            <a:t> года</a:t>
          </a:r>
        </a:p>
      </cdr:txBody>
    </cdr:sp>
  </cdr:relSizeAnchor>
  <cdr:relSizeAnchor xmlns:cdr="http://schemas.openxmlformats.org/drawingml/2006/chartDrawing">
    <cdr:from>
      <cdr:x>0.11966</cdr:x>
      <cdr:y>0.1225</cdr:y>
    </cdr:from>
    <cdr:to>
      <cdr:x>0.20171</cdr:x>
      <cdr:y>0.195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666750" y="466725"/>
          <a:ext cx="45720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100%</a:t>
          </a:r>
        </a:p>
      </cdr:txBody>
    </cdr:sp>
  </cdr:relSizeAnchor>
  <cdr:relSizeAnchor xmlns:cdr="http://schemas.openxmlformats.org/drawingml/2006/chartDrawing">
    <cdr:from>
      <cdr:x>0.34872</cdr:x>
      <cdr:y>0.125</cdr:y>
    </cdr:from>
    <cdr:to>
      <cdr:x>0.44444</cdr:x>
      <cdr:y>0.1975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943100" y="476250"/>
          <a:ext cx="53340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     100%</a:t>
          </a:r>
        </a:p>
      </cdr:txBody>
    </cdr:sp>
  </cdr:relSizeAnchor>
  <cdr:relSizeAnchor xmlns:cdr="http://schemas.openxmlformats.org/drawingml/2006/chartDrawing">
    <cdr:from>
      <cdr:x>0.62222</cdr:x>
      <cdr:y>0.12</cdr:y>
    </cdr:from>
    <cdr:to>
      <cdr:x>0.71453</cdr:x>
      <cdr:y>0.185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3467100" y="457200"/>
          <a:ext cx="51435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  100%</a:t>
          </a:r>
        </a:p>
      </cdr:txBody>
    </cdr:sp>
  </cdr:relSizeAnchor>
  <cdr:relSizeAnchor xmlns:cdr="http://schemas.openxmlformats.org/drawingml/2006/chartDrawing">
    <cdr:from>
      <cdr:x>0.19829</cdr:x>
      <cdr:y>0.425</cdr:y>
    </cdr:from>
    <cdr:to>
      <cdr:x>0.36923</cdr:x>
      <cdr:y>0.6675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1104900" y="1619249"/>
          <a:ext cx="952500" cy="923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57%</a:t>
          </a:r>
        </a:p>
      </cdr:txBody>
    </cdr:sp>
  </cdr:relSizeAnchor>
  <cdr:relSizeAnchor xmlns:cdr="http://schemas.openxmlformats.org/drawingml/2006/chartDrawing">
    <cdr:from>
      <cdr:x>0.45128</cdr:x>
      <cdr:y>0.32</cdr:y>
    </cdr:from>
    <cdr:to>
      <cdr:x>0.68718</cdr:x>
      <cdr:y>0.5325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2514600" y="1219199"/>
          <a:ext cx="1314450" cy="809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75%</a:t>
          </a:r>
        </a:p>
      </cdr:txBody>
    </cdr:sp>
  </cdr:relSizeAnchor>
  <cdr:relSizeAnchor xmlns:cdr="http://schemas.openxmlformats.org/drawingml/2006/chartDrawing">
    <cdr:from>
      <cdr:x>0.7094</cdr:x>
      <cdr:y>0.4225</cdr:y>
    </cdr:from>
    <cdr:to>
      <cdr:x>0.93333</cdr:x>
      <cdr:y>0.6625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3952875" y="1609725"/>
          <a:ext cx="124777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ru-RU" sz="1100"/>
            <a:t>60%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0.31857</cdr:x>
      <cdr:y>0.02976</cdr:y>
    </cdr:from>
    <cdr:to>
      <cdr:x>0.68565</cdr:x>
      <cdr:y>0.10714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438275" y="95250"/>
          <a:ext cx="165735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400" b="1"/>
            <a:t>Результаты</a:t>
          </a:r>
          <a:r>
            <a:rPr lang="ru-RU" sz="1400" b="1" baseline="0"/>
            <a:t> ЕГЭ за 3 года</a:t>
          </a:r>
          <a:endParaRPr lang="ru-RU" sz="1400" b="1"/>
        </a:p>
      </cdr:txBody>
    </cdr:sp>
  </cdr:relSizeAnchor>
  <cdr:relSizeAnchor xmlns:cdr="http://schemas.openxmlformats.org/drawingml/2006/chartDrawing">
    <cdr:from>
      <cdr:x>0.16062</cdr:x>
      <cdr:y>0.14286</cdr:y>
    </cdr:from>
    <cdr:to>
      <cdr:x>0.32642</cdr:x>
      <cdr:y>0.42857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885825" y="4572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0.11572</cdr:x>
      <cdr:y>0.10595</cdr:y>
    </cdr:from>
    <cdr:to>
      <cdr:x>0.28152</cdr:x>
      <cdr:y>0.18929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638175" y="388541"/>
          <a:ext cx="914400" cy="3055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 100%   100%  </a:t>
          </a:r>
        </a:p>
      </cdr:txBody>
    </cdr:sp>
  </cdr:relSizeAnchor>
  <cdr:relSizeAnchor xmlns:cdr="http://schemas.openxmlformats.org/drawingml/2006/chartDrawing">
    <cdr:from>
      <cdr:x>0.33851</cdr:x>
      <cdr:y>0.10909</cdr:y>
    </cdr:from>
    <cdr:to>
      <cdr:x>0.50432</cdr:x>
      <cdr:y>0.18701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1866900" y="400050"/>
          <a:ext cx="9144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100%   100%</a:t>
          </a:r>
        </a:p>
      </cdr:txBody>
    </cdr:sp>
  </cdr:relSizeAnchor>
  <cdr:relSizeAnchor xmlns:cdr="http://schemas.openxmlformats.org/drawingml/2006/chartDrawing">
    <cdr:from>
      <cdr:x>0.55613</cdr:x>
      <cdr:y>0.1039</cdr:y>
    </cdr:from>
    <cdr:to>
      <cdr:x>0.73402</cdr:x>
      <cdr:y>0.18182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3067050" y="381000"/>
          <a:ext cx="98107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100%   100%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0.17753</cdr:x>
      <cdr:y>0.1875</cdr:y>
    </cdr:from>
    <cdr:to>
      <cdr:x>0.87416</cdr:x>
      <cdr:y>0.27381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752475" y="600075"/>
          <a:ext cx="29527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100%                             100%                             100%       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0.20833</cdr:x>
      <cdr:y>0.4375</cdr:y>
    </cdr:from>
    <cdr:to>
      <cdr:x>0.375</cdr:x>
      <cdr:y>0.72321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143000" y="14001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0.17014</cdr:x>
      <cdr:y>0.24702</cdr:y>
    </cdr:from>
    <cdr:to>
      <cdr:x>0.25694</cdr:x>
      <cdr:y>0.34524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933450" y="790575"/>
          <a:ext cx="476250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  69</a:t>
          </a:r>
        </a:p>
      </cdr:txBody>
    </cdr:sp>
  </cdr:relSizeAnchor>
  <cdr:relSizeAnchor xmlns:cdr="http://schemas.openxmlformats.org/drawingml/2006/chartDrawing">
    <cdr:from>
      <cdr:x>0.47049</cdr:x>
      <cdr:y>0.57738</cdr:y>
    </cdr:from>
    <cdr:to>
      <cdr:x>0.56597</cdr:x>
      <cdr:y>0.66369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581275" y="1847850"/>
          <a:ext cx="52387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  65</a:t>
          </a:r>
        </a:p>
      </cdr:txBody>
    </cdr:sp>
  </cdr:relSizeAnchor>
  <cdr:relSizeAnchor xmlns:cdr="http://schemas.openxmlformats.org/drawingml/2006/chartDrawing">
    <cdr:from>
      <cdr:x>0.78819</cdr:x>
      <cdr:y>0.16667</cdr:y>
    </cdr:from>
    <cdr:to>
      <cdr:x>0.87847</cdr:x>
      <cdr:y>0.25893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4324350" y="533400"/>
          <a:ext cx="495300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70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4B0C8-1F95-4213-8013-CC1A1CCF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Ирина Николаевна</cp:lastModifiedBy>
  <cp:revision>12</cp:revision>
  <dcterms:created xsi:type="dcterms:W3CDTF">2018-06-28T05:37:00Z</dcterms:created>
  <dcterms:modified xsi:type="dcterms:W3CDTF">2018-09-20T11:46:00Z</dcterms:modified>
</cp:coreProperties>
</file>